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391" w:rsidRPr="00375391" w:rsidRDefault="00375391" w:rsidP="00865EF4">
      <w:pPr>
        <w:jc w:val="center"/>
        <w:rPr>
          <w:rFonts w:ascii="Times New Roman" w:hAnsi="Times New Roman" w:cs="Times New Roman"/>
          <w:sz w:val="24"/>
          <w:szCs w:val="24"/>
        </w:rPr>
      </w:pPr>
      <w:bookmarkStart w:id="0" w:name="_GoBack"/>
      <w:bookmarkEnd w:id="0"/>
      <w:r w:rsidRPr="00375391">
        <w:rPr>
          <w:rFonts w:ascii="Times New Roman" w:eastAsia="Times New Roman" w:hAnsi="Times New Roman" w:cs="Times New Roman"/>
          <w:b/>
          <w:bCs/>
          <w:sz w:val="36"/>
          <w:szCs w:val="36"/>
          <w:lang w:eastAsia="lt-LT"/>
        </w:rPr>
        <w:t>Atsparumo korupcijai lygio nustatymo tyrimo išvada</w:t>
      </w:r>
    </w:p>
    <w:p w:rsidR="00375391" w:rsidRPr="00375391" w:rsidRDefault="00375391" w:rsidP="00375391">
      <w:p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 xml:space="preserve">Atlikus atsparumo korupcijai </w:t>
      </w:r>
      <w:r>
        <w:rPr>
          <w:rFonts w:ascii="Times New Roman" w:eastAsia="Times New Roman" w:hAnsi="Times New Roman" w:cs="Times New Roman"/>
          <w:sz w:val="24"/>
          <w:szCs w:val="24"/>
          <w:lang w:eastAsia="lt-LT"/>
        </w:rPr>
        <w:t xml:space="preserve">2025 m. </w:t>
      </w:r>
      <w:r w:rsidRPr="00375391">
        <w:rPr>
          <w:rFonts w:ascii="Times New Roman" w:eastAsia="Times New Roman" w:hAnsi="Times New Roman" w:cs="Times New Roman"/>
          <w:sz w:val="24"/>
          <w:szCs w:val="24"/>
          <w:lang w:eastAsia="lt-LT"/>
        </w:rPr>
        <w:t xml:space="preserve">lygio nustatymo tyrimą Visagino vaikų lopšelyje-darželyje „Auksinis raktelis“ ir išanalizavus darbuotojų apklausos duomenis, nustatyta, kad įstaigoje korupcijos apraiškos nėra paplitusios, o bendras atsparumo korupcijai lygis vertintinas kaip </w:t>
      </w:r>
      <w:r w:rsidRPr="00375391">
        <w:rPr>
          <w:rFonts w:ascii="Times New Roman" w:eastAsia="Times New Roman" w:hAnsi="Times New Roman" w:cs="Times New Roman"/>
          <w:b/>
          <w:bCs/>
          <w:sz w:val="24"/>
          <w:szCs w:val="24"/>
          <w:lang w:eastAsia="lt-LT"/>
        </w:rPr>
        <w:t>pakankamai aukštas</w:t>
      </w:r>
      <w:r w:rsidRPr="00375391">
        <w:rPr>
          <w:rFonts w:ascii="Times New Roman" w:eastAsia="Times New Roman" w:hAnsi="Times New Roman" w:cs="Times New Roman"/>
          <w:sz w:val="24"/>
          <w:szCs w:val="24"/>
          <w:lang w:eastAsia="lt-LT"/>
        </w:rPr>
        <w:t>.</w:t>
      </w:r>
    </w:p>
    <w:p w:rsidR="00375391" w:rsidRPr="00375391" w:rsidRDefault="00375391" w:rsidP="00375391">
      <w:p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Tyrimo rezultatai rodo, kad visi apklausoje dalyvavę respondentai (100 proc.) nurodė nesantys siūlę ar davę kyšio įstaigos darbuotojams. Tai leidžia daryti išvadą, jog kyšininkavimo praktika įstaigoje nėra toleruojama ir nėra susiformavusi kaip elgesio norma. Taip pat nebuvo nustatyta atvejų, kai darbuotojai būtų tiesiogiai ar netiesiogiai prašę kyšio.</w:t>
      </w:r>
    </w:p>
    <w:p w:rsidR="00375391" w:rsidRPr="00375391" w:rsidRDefault="00375391" w:rsidP="00375391">
      <w:p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Didžioji dalis respondentų (95 proc.) yra girdėję apie korupcijos prevencijos programas, kas rodo pakankamą informuotumo lygį ir sudaro prielaidas korupcijai atspariai organizacinei kultūrai formuotis. Vis dėlto apklausos duomenys atskleidė, kad dalis darbuotojų, susidūrę su galimomis korupcijos apraiškomis, nėra visiškai užtikrinti, ar apie tai praneštų – dauguma pasirinko atsakymą „galbūt“. Tai signalizuoja apie poreikį stiprinti darbuotojų pasitikėjimą pranešimo mechanizmais ir aiškiau komunikuoti apie pranešėjų apsaugą.</w:t>
      </w:r>
    </w:p>
    <w:p w:rsidR="00375391" w:rsidRPr="00375391" w:rsidRDefault="00375391" w:rsidP="00375391">
      <w:p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Apibendrinant galima teigti, kad Visagino vaikų lopšelyje-darželyje „Auksinis raktelis“ sudarytos palankios sąlygos korupcijos prevencijai, tačiau siekiant dar labiau stiprinti atsparumą korupcijai, tikslinga:</w:t>
      </w:r>
    </w:p>
    <w:p w:rsidR="00375391" w:rsidRPr="00375391" w:rsidRDefault="00375391" w:rsidP="00375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nuosekliai vykdyti antikorupcinį švietimą,</w:t>
      </w:r>
    </w:p>
    <w:p w:rsidR="00375391" w:rsidRPr="00375391" w:rsidRDefault="00375391" w:rsidP="00375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skatinti aktyvesnį darbuotojų įsitraukimą į korupcijos prevenciją,</w:t>
      </w:r>
    </w:p>
    <w:p w:rsidR="00375391" w:rsidRPr="00375391" w:rsidRDefault="00375391" w:rsidP="00375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stiprinti pasitikėjimą pranešimo apie galimus pažeidimus kanalais.</w:t>
      </w:r>
    </w:p>
    <w:p w:rsidR="00375391" w:rsidRPr="00375391" w:rsidRDefault="00375391" w:rsidP="00375391">
      <w:pPr>
        <w:spacing w:before="100" w:beforeAutospacing="1" w:after="100" w:afterAutospacing="1" w:line="240" w:lineRule="auto"/>
        <w:rPr>
          <w:rFonts w:ascii="Times New Roman" w:eastAsia="Times New Roman" w:hAnsi="Times New Roman" w:cs="Times New Roman"/>
          <w:sz w:val="24"/>
          <w:szCs w:val="24"/>
          <w:lang w:eastAsia="lt-LT"/>
        </w:rPr>
      </w:pPr>
      <w:r w:rsidRPr="00375391">
        <w:rPr>
          <w:rFonts w:ascii="Times New Roman" w:eastAsia="Times New Roman" w:hAnsi="Times New Roman" w:cs="Times New Roman"/>
          <w:sz w:val="24"/>
          <w:szCs w:val="24"/>
          <w:lang w:eastAsia="lt-LT"/>
        </w:rPr>
        <w:t>Šių priemonių įgyvendinimas padėtų užtikrinti dar aukštesnį skaidrumo ir sąžiningumo lygį įstaigos veikloje.</w:t>
      </w:r>
    </w:p>
    <w:p w:rsidR="00375391" w:rsidRPr="00240BCF" w:rsidRDefault="00375391">
      <w:pPr>
        <w:rPr>
          <w:rFonts w:ascii="Times New Roman" w:hAnsi="Times New Roman" w:cs="Times New Roman"/>
          <w:sz w:val="24"/>
          <w:szCs w:val="24"/>
        </w:rPr>
      </w:pPr>
    </w:p>
    <w:p w:rsidR="00240BCF" w:rsidRPr="00240BCF" w:rsidRDefault="00240BCF">
      <w:pPr>
        <w:rPr>
          <w:rFonts w:ascii="Times New Roman" w:hAnsi="Times New Roman" w:cs="Times New Roman"/>
          <w:sz w:val="24"/>
          <w:szCs w:val="24"/>
        </w:rPr>
      </w:pPr>
    </w:p>
    <w:sectPr w:rsidR="00240BCF" w:rsidRPr="00240B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44D23"/>
    <w:multiLevelType w:val="multilevel"/>
    <w:tmpl w:val="EEBE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B6"/>
    <w:rsid w:val="00114AC9"/>
    <w:rsid w:val="00240BCF"/>
    <w:rsid w:val="00375391"/>
    <w:rsid w:val="003E16D2"/>
    <w:rsid w:val="00865EF4"/>
    <w:rsid w:val="008F1AB6"/>
    <w:rsid w:val="00DB2C1B"/>
    <w:rsid w:val="00F53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6294B-8576-4369-AFCB-6E153DF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C71"/>
  </w:style>
  <w:style w:type="paragraph" w:styleId="Antrat2">
    <w:name w:val="heading 2"/>
    <w:basedOn w:val="prastasis"/>
    <w:link w:val="Antrat2Diagrama"/>
    <w:uiPriority w:val="9"/>
    <w:qFormat/>
    <w:rsid w:val="0037539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75391"/>
    <w:rPr>
      <w:rFonts w:ascii="Times New Roman" w:eastAsia="Times New Roman" w:hAnsi="Times New Roman" w:cs="Times New Roman"/>
      <w:b/>
      <w:bCs/>
      <w:sz w:val="36"/>
      <w:szCs w:val="36"/>
      <w:lang w:eastAsia="lt-LT"/>
    </w:rPr>
  </w:style>
  <w:style w:type="paragraph" w:styleId="prastasiniatinklio">
    <w:name w:val="Normal (Web)"/>
    <w:basedOn w:val="prastasis"/>
    <w:uiPriority w:val="99"/>
    <w:semiHidden/>
    <w:unhideWhenUsed/>
    <w:rsid w:val="003753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75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2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1104</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abonementas</cp:lastModifiedBy>
  <cp:revision>4</cp:revision>
  <dcterms:created xsi:type="dcterms:W3CDTF">2026-01-07T10:21:00Z</dcterms:created>
  <dcterms:modified xsi:type="dcterms:W3CDTF">2026-01-07T10:54:00Z</dcterms:modified>
</cp:coreProperties>
</file>