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501" w:rsidRDefault="00124990">
      <w:pPr>
        <w:spacing w:after="0"/>
        <w:ind w:left="3888" w:firstLine="1296"/>
        <w:jc w:val="both"/>
      </w:pPr>
      <w:bookmarkStart w:id="0" w:name="_GoBack"/>
      <w:bookmarkEnd w:id="0"/>
      <w:r>
        <w:rPr>
          <w:rFonts w:ascii="Times New Roman" w:hAnsi="Times New Roman" w:cs="Times New Roman"/>
          <w:sz w:val="24"/>
          <w:szCs w:val="24"/>
        </w:rPr>
        <w:t>PATVIRTINTA</w:t>
      </w:r>
    </w:p>
    <w:p w:rsidR="00E67501" w:rsidRDefault="00124990">
      <w:pPr>
        <w:spacing w:after="0"/>
        <w:ind w:left="5184"/>
        <w:jc w:val="both"/>
        <w:rPr>
          <w:rFonts w:ascii="Times New Roman" w:hAnsi="Times New Roman" w:cs="Times New Roman"/>
          <w:sz w:val="24"/>
          <w:szCs w:val="24"/>
        </w:rPr>
      </w:pPr>
      <w:r>
        <w:rPr>
          <w:rFonts w:ascii="Times New Roman" w:hAnsi="Times New Roman" w:cs="Times New Roman"/>
          <w:sz w:val="24"/>
          <w:szCs w:val="24"/>
        </w:rPr>
        <w:t xml:space="preserve">Visagino vaikų lopšelio-darželio </w:t>
      </w:r>
    </w:p>
    <w:p w:rsidR="00E67501" w:rsidRDefault="00124990">
      <w:pPr>
        <w:spacing w:after="0"/>
        <w:ind w:left="5184"/>
        <w:jc w:val="both"/>
      </w:pPr>
      <w:r>
        <w:rPr>
          <w:rFonts w:ascii="Times New Roman" w:hAnsi="Times New Roman" w:cs="Times New Roman"/>
          <w:sz w:val="24"/>
          <w:szCs w:val="24"/>
        </w:rPr>
        <w:t>„Auksinis raktelis“</w:t>
      </w:r>
    </w:p>
    <w:p w:rsidR="00E67501" w:rsidRDefault="00124990">
      <w:pPr>
        <w:spacing w:after="0"/>
        <w:ind w:left="3888" w:firstLine="1296"/>
        <w:jc w:val="both"/>
        <w:rPr>
          <w:rFonts w:ascii="Times New Roman" w:hAnsi="Times New Roman" w:cs="Times New Roman"/>
          <w:sz w:val="24"/>
          <w:szCs w:val="24"/>
        </w:rPr>
      </w:pPr>
      <w:r>
        <w:rPr>
          <w:rFonts w:ascii="Times New Roman" w:hAnsi="Times New Roman" w:cs="Times New Roman"/>
          <w:sz w:val="24"/>
          <w:szCs w:val="24"/>
        </w:rPr>
        <w:t>direktoriaus 2026 m. rugsėjo __d.</w:t>
      </w:r>
    </w:p>
    <w:p w:rsidR="00E67501" w:rsidRDefault="00124990">
      <w:pPr>
        <w:spacing w:after="0"/>
        <w:ind w:left="3888" w:firstLine="1296"/>
        <w:jc w:val="both"/>
        <w:rPr>
          <w:rFonts w:ascii="Times New Roman" w:hAnsi="Times New Roman" w:cs="Times New Roman"/>
          <w:sz w:val="24"/>
          <w:szCs w:val="24"/>
        </w:rPr>
      </w:pPr>
      <w:r>
        <w:rPr>
          <w:rFonts w:ascii="Times New Roman" w:hAnsi="Times New Roman" w:cs="Times New Roman"/>
          <w:sz w:val="24"/>
          <w:szCs w:val="24"/>
        </w:rPr>
        <w:t>įsakymu Nr. V- _</w:t>
      </w:r>
    </w:p>
    <w:p w:rsidR="00E67501" w:rsidRDefault="00E67501">
      <w:pPr>
        <w:spacing w:after="0"/>
        <w:jc w:val="both"/>
        <w:rPr>
          <w:rFonts w:ascii="Times New Roman" w:hAnsi="Times New Roman" w:cs="Times New Roman"/>
          <w:sz w:val="24"/>
          <w:szCs w:val="24"/>
        </w:rPr>
      </w:pPr>
    </w:p>
    <w:p w:rsidR="00E67501" w:rsidRDefault="00E67501">
      <w:pPr>
        <w:spacing w:after="0"/>
        <w:jc w:val="both"/>
        <w:rPr>
          <w:rFonts w:ascii="Times New Roman" w:hAnsi="Times New Roman" w:cs="Times New Roman"/>
          <w:sz w:val="24"/>
          <w:szCs w:val="24"/>
        </w:rPr>
      </w:pPr>
    </w:p>
    <w:p w:rsidR="00E67501" w:rsidRDefault="00124990">
      <w:pPr>
        <w:spacing w:after="0"/>
        <w:jc w:val="center"/>
      </w:pPr>
      <w:r>
        <w:rPr>
          <w:rFonts w:ascii="Times New Roman" w:hAnsi="Times New Roman" w:cs="Times New Roman"/>
          <w:b/>
          <w:bCs/>
          <w:sz w:val="24"/>
          <w:szCs w:val="24"/>
        </w:rPr>
        <w:t>VISAGINO VAIKŲ LOPŠELIO-DARŽELIO „AUKSINIS RAKTELIS“</w:t>
      </w:r>
    </w:p>
    <w:p w:rsidR="00E67501" w:rsidRDefault="00124990">
      <w:pPr>
        <w:spacing w:after="0"/>
        <w:jc w:val="center"/>
      </w:pPr>
      <w:r>
        <w:rPr>
          <w:rFonts w:ascii="Times New Roman" w:hAnsi="Times New Roman" w:cs="Times New Roman"/>
          <w:b/>
          <w:bCs/>
          <w:sz w:val="24"/>
          <w:szCs w:val="24"/>
        </w:rPr>
        <w:t>PRIEŠMOKYKLINIO UGDYMO PLANAS</w:t>
      </w:r>
    </w:p>
    <w:p w:rsidR="00E67501" w:rsidRDefault="00124990">
      <w:pPr>
        <w:spacing w:after="0"/>
        <w:jc w:val="center"/>
      </w:pPr>
      <w:r>
        <w:rPr>
          <w:rFonts w:ascii="Times New Roman" w:hAnsi="Times New Roman" w:cs="Times New Roman"/>
          <w:b/>
          <w:bCs/>
          <w:sz w:val="24"/>
          <w:szCs w:val="24"/>
        </w:rPr>
        <w:t>2026– 2027 UGDYMO METAMS</w:t>
      </w:r>
    </w:p>
    <w:p w:rsidR="00E67501" w:rsidRDefault="00E67501">
      <w:pPr>
        <w:spacing w:after="0"/>
        <w:rPr>
          <w:rFonts w:ascii="Times New Roman" w:hAnsi="Times New Roman" w:cs="Times New Roman"/>
          <w:b/>
          <w:bCs/>
          <w:sz w:val="24"/>
          <w:szCs w:val="24"/>
        </w:rPr>
      </w:pPr>
    </w:p>
    <w:p w:rsidR="00E67501" w:rsidRDefault="00124990">
      <w:pPr>
        <w:spacing w:after="0"/>
        <w:jc w:val="center"/>
      </w:pPr>
      <w:r>
        <w:rPr>
          <w:rFonts w:ascii="Times New Roman" w:hAnsi="Times New Roman" w:cs="Times New Roman"/>
          <w:b/>
          <w:bCs/>
          <w:sz w:val="24"/>
          <w:szCs w:val="24"/>
        </w:rPr>
        <w:t>I SKYRIUS</w:t>
      </w:r>
    </w:p>
    <w:p w:rsidR="00E67501" w:rsidRDefault="00124990">
      <w:pPr>
        <w:spacing w:after="0"/>
        <w:jc w:val="center"/>
      </w:pPr>
      <w:r>
        <w:rPr>
          <w:rFonts w:ascii="Times New Roman" w:hAnsi="Times New Roman" w:cs="Times New Roman"/>
          <w:b/>
          <w:bCs/>
          <w:sz w:val="24"/>
          <w:szCs w:val="24"/>
        </w:rPr>
        <w:t xml:space="preserve">BENDROSIOS </w:t>
      </w:r>
      <w:r>
        <w:rPr>
          <w:rFonts w:ascii="Times New Roman" w:hAnsi="Times New Roman" w:cs="Times New Roman"/>
          <w:b/>
          <w:bCs/>
          <w:sz w:val="24"/>
          <w:szCs w:val="24"/>
        </w:rPr>
        <w:t>NUOSTATOS</w:t>
      </w:r>
    </w:p>
    <w:p w:rsidR="00E67501" w:rsidRDefault="00E67501">
      <w:pPr>
        <w:spacing w:after="0"/>
        <w:jc w:val="both"/>
        <w:rPr>
          <w:rFonts w:ascii="Times New Roman" w:hAnsi="Times New Roman" w:cs="Times New Roman"/>
          <w:b/>
          <w:bCs/>
          <w:sz w:val="24"/>
          <w:szCs w:val="24"/>
        </w:rPr>
      </w:pPr>
    </w:p>
    <w:p w:rsidR="00E67501" w:rsidRDefault="00124990">
      <w:pPr>
        <w:spacing w:after="0"/>
        <w:ind w:firstLine="1296"/>
        <w:jc w:val="both"/>
      </w:pPr>
      <w:r>
        <w:rPr>
          <w:rFonts w:ascii="Times New Roman" w:hAnsi="Times New Roman" w:cs="Times New Roman"/>
          <w:sz w:val="24"/>
          <w:szCs w:val="24"/>
        </w:rPr>
        <w:t>1. Visagino vaikų ikimokyklinio ugdymo mokyklos „Auksinis raktelis“ (toliau–Mokyklos) priešmokyklinio ugdymo planas – įstaigos veiklos programos dalis.</w:t>
      </w:r>
    </w:p>
    <w:p w:rsidR="00E67501" w:rsidRDefault="00124990">
      <w:pPr>
        <w:spacing w:after="0"/>
        <w:ind w:firstLine="1296"/>
        <w:jc w:val="both"/>
      </w:pPr>
      <w:r>
        <w:rPr>
          <w:rFonts w:ascii="Times New Roman" w:hAnsi="Times New Roman" w:cs="Times New Roman"/>
          <w:sz w:val="24"/>
          <w:szCs w:val="24"/>
        </w:rPr>
        <w:t>2. 2026-2027 mokslo metų mokyklos priešmokyklinio ugdymo planas reglamentuoja priešmokyklinio</w:t>
      </w:r>
      <w:r>
        <w:rPr>
          <w:rFonts w:ascii="Times New Roman" w:hAnsi="Times New Roman" w:cs="Times New Roman"/>
          <w:sz w:val="24"/>
          <w:szCs w:val="24"/>
        </w:rPr>
        <w:t xml:space="preserve"> amžiaus ugdytinių ugdymo įgyvendinimą įstaigoje 2026-2027 mokslo metais.</w:t>
      </w:r>
    </w:p>
    <w:p w:rsidR="00E67501" w:rsidRDefault="00124990">
      <w:pPr>
        <w:spacing w:after="0"/>
        <w:ind w:firstLine="1296"/>
        <w:jc w:val="both"/>
      </w:pPr>
      <w:r>
        <w:rPr>
          <w:rFonts w:ascii="Times New Roman" w:hAnsi="Times New Roman" w:cs="Times New Roman"/>
          <w:sz w:val="24"/>
          <w:szCs w:val="24"/>
        </w:rPr>
        <w:t>3. Priešmokyklinio ugdymo planas parengtas vadovaujantis Priešmokyklinio ugdymo organizavimo tvarkos aprašu, patvirtintu LR švietimo ir mokslo ministro 2016 m. liepos 22 d. įsakymu V</w:t>
      </w:r>
      <w:r>
        <w:rPr>
          <w:rFonts w:ascii="Times New Roman" w:hAnsi="Times New Roman" w:cs="Times New Roman"/>
          <w:sz w:val="24"/>
          <w:szCs w:val="24"/>
        </w:rPr>
        <w:t>-674 „Dėl švietimo ir mokslo ministro 2013 m. lapkričio 21 d. įsakymo Nr. V-1106 „Dėl priešmokyklinio ugdymo tvarkos aprašo patvirtinimo“ pakeitimo“, „Atnaujinta priešmokyklinio ugdymo ir ugdymosi programa“, patvirtinta LR švietimo mokslo ir sporto ministr</w:t>
      </w:r>
      <w:r>
        <w:rPr>
          <w:rFonts w:ascii="Times New Roman" w:hAnsi="Times New Roman" w:cs="Times New Roman"/>
          <w:sz w:val="24"/>
          <w:szCs w:val="24"/>
        </w:rPr>
        <w:t>o 2022 m. rugsėjo 1 d.,</w:t>
      </w:r>
      <w:r>
        <w:t xml:space="preserve"> </w:t>
      </w:r>
      <w:r>
        <w:rPr>
          <w:rFonts w:ascii="Times New Roman" w:hAnsi="Times New Roman" w:cs="Times New Roman"/>
          <w:sz w:val="24"/>
          <w:szCs w:val="24"/>
        </w:rPr>
        <w:t>Priešmokyklinio ugdymo turinio įgyvendinimo metodinėmis rekomendacijomis. Priešmokyklinio ugdymo planas atitinka Lietuvos Respublikos sveikatos apsaugos ministro 2010 m. balandžio 22 d. įsakymu Nr. V-313 patvirtintą „Lietuvos higien</w:t>
      </w:r>
      <w:r>
        <w:rPr>
          <w:rFonts w:ascii="Times New Roman" w:hAnsi="Times New Roman" w:cs="Times New Roman"/>
          <w:sz w:val="24"/>
          <w:szCs w:val="24"/>
        </w:rPr>
        <w:t>os norma HN 75:2010, vykdanti ikimokyklinio ir/ar priešmokyklinio ugdymo programą, bendrieji sveikatos saugos reikalavimai“ ir Lietuvos Respublikos sveikatos apsaugos ministro 2016 m. sausio 26 d. įsakymu Nr. V-93 patvirtintą ir išdėstytą naują redakciją L</w:t>
      </w:r>
      <w:r>
        <w:rPr>
          <w:rFonts w:ascii="Times New Roman" w:hAnsi="Times New Roman" w:cs="Times New Roman"/>
          <w:sz w:val="24"/>
          <w:szCs w:val="24"/>
        </w:rPr>
        <w:t>ietuvos higienos norma HN: 75:2016 „Ikimokyklinio ir priešmokyklinio ugdymo programų vykdymo bendrieji sveikatos saugos reikalavimai“.</w:t>
      </w:r>
    </w:p>
    <w:p w:rsidR="00E67501" w:rsidRDefault="00124990">
      <w:pPr>
        <w:spacing w:after="0"/>
        <w:ind w:firstLine="1296"/>
        <w:jc w:val="both"/>
      </w:pPr>
      <w:r>
        <w:rPr>
          <w:rFonts w:ascii="Times New Roman" w:hAnsi="Times New Roman" w:cs="Times New Roman"/>
          <w:sz w:val="24"/>
          <w:szCs w:val="24"/>
        </w:rPr>
        <w:t>4. Ugdymo turinys įgyvendinamas, vadovaujantis Atnaujinta priešmokyklinio ugdymo programa, Priešmokyklinio ugdymo tvarkos</w:t>
      </w:r>
      <w:r>
        <w:rPr>
          <w:rFonts w:ascii="Times New Roman" w:hAnsi="Times New Roman" w:cs="Times New Roman"/>
          <w:sz w:val="24"/>
          <w:szCs w:val="24"/>
        </w:rPr>
        <w:t xml:space="preserve"> aprašu, Lietuvos Respublikos švietimo įstatymu, kitais teisės aktais, Visagino vaikų ikimokyklinio ugdymo mokyklos „Auksinis raktelis“ strateginiais tikslais, bendruomenės poreikiais ir turimais ištekliais.</w:t>
      </w:r>
    </w:p>
    <w:p w:rsidR="00E67501" w:rsidRDefault="00E67501">
      <w:pPr>
        <w:spacing w:after="0"/>
        <w:ind w:firstLine="1296"/>
        <w:jc w:val="both"/>
        <w:rPr>
          <w:rFonts w:ascii="Times New Roman" w:hAnsi="Times New Roman" w:cs="Times New Roman"/>
          <w:sz w:val="24"/>
          <w:szCs w:val="24"/>
        </w:rPr>
      </w:pP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II SKYRIUS</w:t>
      </w: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2026-2027 MOKSLO METŲ PLANO ĮGYVENDI</w:t>
      </w:r>
      <w:r>
        <w:rPr>
          <w:rFonts w:ascii="Times New Roman" w:hAnsi="Times New Roman" w:cs="Times New Roman"/>
          <w:b/>
          <w:bCs/>
          <w:sz w:val="24"/>
          <w:szCs w:val="24"/>
        </w:rPr>
        <w:t>NIMO ANALIZĖ</w:t>
      </w:r>
    </w:p>
    <w:p w:rsidR="00E67501" w:rsidRDefault="00E67501">
      <w:pPr>
        <w:spacing w:after="0"/>
        <w:ind w:firstLine="1134"/>
        <w:jc w:val="center"/>
        <w:rPr>
          <w:rFonts w:ascii="Times New Roman" w:hAnsi="Times New Roman" w:cs="Times New Roman"/>
          <w:b/>
          <w:bCs/>
          <w:sz w:val="24"/>
          <w:szCs w:val="24"/>
        </w:rPr>
      </w:pPr>
    </w:p>
    <w:p w:rsidR="00E67501" w:rsidRDefault="00124990">
      <w:pPr>
        <w:spacing w:beforeAutospacing="1" w:afterAutospacing="1"/>
        <w:jc w:val="both"/>
      </w:pPr>
      <w:r>
        <w:rPr>
          <w:b/>
          <w:bCs/>
        </w:rPr>
        <w:t xml:space="preserve"> </w:t>
      </w:r>
      <w:r>
        <w:rPr>
          <w:rFonts w:ascii="Times New Roman" w:hAnsi="Times New Roman" w:cs="Times New Roman"/>
          <w:sz w:val="24"/>
          <w:szCs w:val="24"/>
        </w:rPr>
        <w:t>2026-2027 mokslo metais priešmokyklinėse grupėse ugdėsi 57 vaikai. Ugdymas vykdomas lietuvių ir rusų kalbomis.</w:t>
      </w:r>
    </w:p>
    <w:p w:rsidR="00E67501" w:rsidRDefault="00124990">
      <w:pPr>
        <w:spacing w:beforeAutospacing="1" w:afterAutospacing="1"/>
        <w:jc w:val="both"/>
      </w:pPr>
      <w:r>
        <w:rPr>
          <w:rFonts w:ascii="Times New Roman" w:hAnsi="Times New Roman" w:cs="Times New Roman"/>
          <w:sz w:val="24"/>
          <w:szCs w:val="24"/>
        </w:rPr>
        <w:t xml:space="preserve"> Logopedo pagalbos reikėjo  35 vaikams,  švietimo specialistų pagalba buvo teikiama 9 specialiųjų ugdymosi poreikių vaikams. </w:t>
      </w:r>
      <w:r>
        <w:rPr>
          <w:rFonts w:ascii="Times New Roman" w:hAnsi="Times New Roman" w:cs="Times New Roman"/>
          <w:sz w:val="24"/>
          <w:szCs w:val="24"/>
        </w:rPr>
        <w:t xml:space="preserve">Vaikai geranoriškai ir pagarbiai bendrauja ir bendradarbiauja su </w:t>
      </w:r>
      <w:r>
        <w:rPr>
          <w:rFonts w:ascii="Times New Roman" w:hAnsi="Times New Roman" w:cs="Times New Roman"/>
          <w:sz w:val="24"/>
          <w:szCs w:val="24"/>
        </w:rPr>
        <w:lastRenderedPageBreak/>
        <w:t xml:space="preserve">bendraamžiais ir suaugusiais, savarankiškai išmoko atlikti savitarnos, savitvarkos veiksmus, saugoti savo sveikatą. Dalyvaudami projektinėje veikloje vaikai daug sužinojo apie gimtąjį kraštą </w:t>
      </w:r>
      <w:r>
        <w:rPr>
          <w:rFonts w:ascii="Times New Roman" w:hAnsi="Times New Roman" w:cs="Times New Roman"/>
          <w:sz w:val="24"/>
          <w:szCs w:val="24"/>
        </w:rPr>
        <w:t xml:space="preserve">išmoko kaip elgtis kelyje, gatvėje, prie vandens telkinių, su nepažįstamais žmonėmis ir gyvūnais. </w:t>
      </w:r>
      <w:proofErr w:type="spellStart"/>
      <w:r>
        <w:rPr>
          <w:rFonts w:ascii="Times New Roman" w:hAnsi="Times New Roman" w:cs="Times New Roman"/>
          <w:sz w:val="24"/>
          <w:szCs w:val="24"/>
        </w:rPr>
        <w:t>Priešmokyklinukai</w:t>
      </w:r>
      <w:proofErr w:type="spellEnd"/>
      <w:r>
        <w:rPr>
          <w:rFonts w:ascii="Times New Roman" w:hAnsi="Times New Roman" w:cs="Times New Roman"/>
          <w:sz w:val="24"/>
          <w:szCs w:val="24"/>
        </w:rPr>
        <w:t xml:space="preserve"> smalsūs, domisi viskuo, kas vyksta aplinkui, noriai stebi, bando, eksperimentuoja, tyrinėja, samprotauja. Aktyviai dalyvavo mokykloje, Visag</w:t>
      </w:r>
      <w:r>
        <w:rPr>
          <w:rFonts w:ascii="Times New Roman" w:hAnsi="Times New Roman" w:cs="Times New Roman"/>
          <w:sz w:val="24"/>
          <w:szCs w:val="24"/>
        </w:rPr>
        <w:t xml:space="preserve">ino mieste ir Vilniuje organizuotuose renginiuose, šventėse. </w:t>
      </w:r>
      <w:proofErr w:type="spellStart"/>
      <w:r>
        <w:rPr>
          <w:rFonts w:ascii="Times New Roman" w:hAnsi="Times New Roman" w:cs="Times New Roman"/>
          <w:sz w:val="24"/>
          <w:szCs w:val="24"/>
        </w:rPr>
        <w:t>Priešmokyklinukai</w:t>
      </w:r>
      <w:proofErr w:type="spellEnd"/>
      <w:r>
        <w:rPr>
          <w:rFonts w:ascii="Times New Roman" w:hAnsi="Times New Roman" w:cs="Times New Roman"/>
          <w:sz w:val="24"/>
          <w:szCs w:val="24"/>
        </w:rPr>
        <w:t xml:space="preserve"> aktyviai įsijungdavo į judriąją veiklą. Kūno kultūros valandėlių metu žaidė futbolą, </w:t>
      </w:r>
      <w:proofErr w:type="spellStart"/>
      <w:r>
        <w:rPr>
          <w:rFonts w:ascii="Times New Roman" w:hAnsi="Times New Roman" w:cs="Times New Roman"/>
          <w:sz w:val="24"/>
          <w:szCs w:val="24"/>
        </w:rPr>
        <w:t>trikrepšį</w:t>
      </w:r>
      <w:proofErr w:type="spellEnd"/>
      <w:r>
        <w:rPr>
          <w:rFonts w:ascii="Times New Roman" w:hAnsi="Times New Roman" w:cs="Times New Roman"/>
          <w:sz w:val="24"/>
          <w:szCs w:val="24"/>
        </w:rPr>
        <w:t>, judrius žaidimus, estafetes. Dauguma vaikų lankė papildomo ugdymo būrelius. Vaika</w:t>
      </w:r>
      <w:r>
        <w:rPr>
          <w:rFonts w:ascii="Times New Roman" w:hAnsi="Times New Roman" w:cs="Times New Roman"/>
          <w:sz w:val="24"/>
          <w:szCs w:val="24"/>
        </w:rPr>
        <w:t>i daug pasakoja, drąsiai išsako savo nuomonę, patys siūlo įvairią veiklą. Išmoko daug eilėraščių, dainelių. Ugdytiniai labai susidomėję skaitymu. Dauguma vaikų savarankiškai pradėjo skaityti, likusieji vaikai pažįsta visas raides ir pradeda garsus jungti į</w:t>
      </w:r>
      <w:r>
        <w:rPr>
          <w:rFonts w:ascii="Times New Roman" w:hAnsi="Times New Roman" w:cs="Times New Roman"/>
          <w:sz w:val="24"/>
          <w:szCs w:val="24"/>
        </w:rPr>
        <w:t xml:space="preserve"> skiemenis. Vaikai išmoko skaičiuoti iki 20 ir daugiau, supranta ir atlieka sudėties ir atimties veiksmus iki 10 ir daugiau. Rusakalbiai pradėjo kalbėti lietuviškai, nors ne visada taisyklingai.</w:t>
      </w:r>
      <w:r>
        <w:rPr>
          <w:rFonts w:ascii="Segoe UI" w:eastAsia="Times New Roman" w:hAnsi="Segoe UI" w:cs="Segoe UI"/>
          <w:color w:val="000000"/>
          <w:sz w:val="24"/>
          <w:szCs w:val="24"/>
          <w:lang w:eastAsia="lt-LT"/>
        </w:rPr>
        <w:t xml:space="preserve"> </w:t>
      </w:r>
      <w:r>
        <w:rPr>
          <w:rFonts w:ascii="Times New Roman" w:hAnsi="Times New Roman" w:cs="Times New Roman"/>
          <w:sz w:val="24"/>
          <w:szCs w:val="24"/>
          <w:lang w:eastAsia="lt-LT"/>
        </w:rPr>
        <w:t>Ugdymo procese naudojome kompiuterį, interaktyvią lentą, išma</w:t>
      </w:r>
      <w:r>
        <w:rPr>
          <w:rFonts w:ascii="Times New Roman" w:hAnsi="Times New Roman" w:cs="Times New Roman"/>
          <w:sz w:val="24"/>
          <w:szCs w:val="24"/>
          <w:lang w:eastAsia="lt-LT"/>
        </w:rPr>
        <w:t xml:space="preserve">niąsias bitutes, spausdintuvą, ugdytiniai turėjo galimybę virtualioje erdvėje, </w:t>
      </w:r>
      <w:proofErr w:type="spellStart"/>
      <w:r>
        <w:rPr>
          <w:rFonts w:ascii="Times New Roman" w:hAnsi="Times New Roman" w:cs="Times New Roman"/>
          <w:sz w:val="24"/>
          <w:szCs w:val="24"/>
          <w:lang w:eastAsia="lt-LT"/>
        </w:rPr>
        <w:t>wordvall</w:t>
      </w:r>
      <w:proofErr w:type="spellEnd"/>
      <w:r>
        <w:rPr>
          <w:rFonts w:ascii="Times New Roman" w:hAnsi="Times New Roman" w:cs="Times New Roman"/>
          <w:sz w:val="24"/>
          <w:szCs w:val="24"/>
          <w:lang w:eastAsia="lt-LT"/>
        </w:rPr>
        <w:t xml:space="preserve"> žaidimų pagalba, naudojant </w:t>
      </w:r>
      <w:proofErr w:type="spellStart"/>
      <w:r>
        <w:rPr>
          <w:rFonts w:ascii="Times New Roman" w:hAnsi="Times New Roman" w:cs="Times New Roman"/>
          <w:sz w:val="24"/>
          <w:szCs w:val="24"/>
          <w:lang w:eastAsia="lt-LT"/>
        </w:rPr>
        <w:t>Book</w:t>
      </w:r>
      <w:proofErr w:type="spellEnd"/>
      <w:r>
        <w:rPr>
          <w:rFonts w:ascii="Times New Roman" w:hAnsi="Times New Roman" w:cs="Times New Roman"/>
          <w:sz w:val="24"/>
          <w:szCs w:val="24"/>
          <w:lang w:eastAsia="lt-LT"/>
        </w:rPr>
        <w:t xml:space="preserve"> </w:t>
      </w:r>
      <w:proofErr w:type="spellStart"/>
      <w:r>
        <w:rPr>
          <w:rFonts w:ascii="Times New Roman" w:hAnsi="Times New Roman" w:cs="Times New Roman"/>
          <w:sz w:val="24"/>
          <w:szCs w:val="24"/>
          <w:lang w:eastAsia="lt-LT"/>
        </w:rPr>
        <w:t>Creator</w:t>
      </w:r>
      <w:proofErr w:type="spellEnd"/>
      <w:r>
        <w:rPr>
          <w:rFonts w:ascii="Times New Roman" w:hAnsi="Times New Roman" w:cs="Times New Roman"/>
          <w:sz w:val="24"/>
          <w:szCs w:val="24"/>
          <w:lang w:eastAsia="lt-LT"/>
        </w:rPr>
        <w:t xml:space="preserve"> elektronines knygas, pritaikydami </w:t>
      </w:r>
      <w:proofErr w:type="spellStart"/>
      <w:r>
        <w:rPr>
          <w:rFonts w:ascii="Times New Roman" w:hAnsi="Times New Roman" w:cs="Times New Roman"/>
          <w:sz w:val="24"/>
          <w:szCs w:val="24"/>
          <w:lang w:eastAsia="lt-LT"/>
        </w:rPr>
        <w:t>mozaBook</w:t>
      </w:r>
      <w:proofErr w:type="spellEnd"/>
      <w:r>
        <w:rPr>
          <w:rFonts w:ascii="Times New Roman" w:hAnsi="Times New Roman" w:cs="Times New Roman"/>
          <w:sz w:val="24"/>
          <w:szCs w:val="24"/>
          <w:lang w:eastAsia="lt-LT"/>
        </w:rPr>
        <w:t>, ugdytis skaitmeninę kompetenciją.</w:t>
      </w:r>
      <w:r>
        <w:rPr>
          <w:rFonts w:ascii="Times New Roman" w:hAnsi="Times New Roman" w:cs="Times New Roman"/>
          <w:sz w:val="24"/>
          <w:szCs w:val="24"/>
        </w:rPr>
        <w:t xml:space="preserve"> 45 vaikai pagal pasiekimų vertinimą įgijo mokyklin</w:t>
      </w:r>
      <w:r>
        <w:rPr>
          <w:rFonts w:ascii="Times New Roman" w:hAnsi="Times New Roman" w:cs="Times New Roman"/>
          <w:sz w:val="24"/>
          <w:szCs w:val="24"/>
        </w:rPr>
        <w:t xml:space="preserve">ę brandą, Pagal tėvų apklausos duomenis vaikai lankys šias mokyklas: „Verdenės“ gimnaziją – 43 vaikai,  „Gerosios vilties“ progimnazija –  10 vaikų, Žiburio pagrindinę mokyklą – 2 vaikai. </w:t>
      </w: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III SKYRIUS</w:t>
      </w: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TIKSLAI IR UŽDAVINIAI</w:t>
      </w:r>
    </w:p>
    <w:p w:rsidR="00E67501" w:rsidRDefault="00E67501">
      <w:pPr>
        <w:spacing w:after="0"/>
        <w:ind w:firstLine="1298"/>
        <w:jc w:val="center"/>
        <w:rPr>
          <w:rFonts w:ascii="Times New Roman" w:hAnsi="Times New Roman" w:cs="Times New Roman"/>
          <w:b/>
          <w:bCs/>
          <w:sz w:val="24"/>
          <w:szCs w:val="24"/>
        </w:rPr>
      </w:pPr>
    </w:p>
    <w:p w:rsidR="00E67501" w:rsidRDefault="00124990">
      <w:pPr>
        <w:spacing w:after="0" w:line="240" w:lineRule="auto"/>
        <w:ind w:firstLine="1296"/>
      </w:pPr>
      <w:r>
        <w:rPr>
          <w:rFonts w:ascii="Times New Roman" w:hAnsi="Times New Roman" w:cs="Times New Roman"/>
          <w:b/>
          <w:bCs/>
          <w:sz w:val="24"/>
          <w:szCs w:val="24"/>
        </w:rPr>
        <w:t>Prioritetai:</w:t>
      </w:r>
      <w:r>
        <w:t xml:space="preserve"> </w:t>
      </w:r>
    </w:p>
    <w:p w:rsidR="00E67501" w:rsidRDefault="00124990">
      <w:pPr>
        <w:spacing w:after="0" w:line="240" w:lineRule="auto"/>
        <w:ind w:firstLine="1296"/>
      </w:pPr>
      <w:r>
        <w:rPr>
          <w:rFonts w:ascii="Times New Roman" w:hAnsi="Times New Roman" w:cs="Times New Roman"/>
          <w:sz w:val="24"/>
          <w:szCs w:val="24"/>
        </w:rPr>
        <w:t>Savarankiško, svei</w:t>
      </w:r>
      <w:r>
        <w:rPr>
          <w:rFonts w:ascii="Times New Roman" w:hAnsi="Times New Roman" w:cs="Times New Roman"/>
          <w:sz w:val="24"/>
          <w:szCs w:val="24"/>
        </w:rPr>
        <w:t>ką gyvenseną pripažįstančio vaiko ugdymas skiepijant jam meilę gimtajam kraštui ir lietuvių kalbos puoselėjimui.</w:t>
      </w:r>
    </w:p>
    <w:p w:rsidR="00E67501" w:rsidRDefault="00124990">
      <w:pPr>
        <w:spacing w:after="0"/>
        <w:ind w:firstLine="1298"/>
        <w:jc w:val="both"/>
      </w:pPr>
      <w:r>
        <w:rPr>
          <w:rFonts w:ascii="Times New Roman" w:hAnsi="Times New Roman" w:cs="Times New Roman"/>
          <w:b/>
          <w:bCs/>
          <w:sz w:val="24"/>
          <w:szCs w:val="24"/>
        </w:rPr>
        <w:t>Tikslas:</w:t>
      </w:r>
    </w:p>
    <w:p w:rsidR="00E67501" w:rsidRDefault="00124990">
      <w:pPr>
        <w:spacing w:after="0"/>
        <w:ind w:firstLine="1298"/>
        <w:jc w:val="both"/>
      </w:pPr>
      <w:r>
        <w:rPr>
          <w:rFonts w:ascii="Times New Roman" w:eastAsia="Times New Roman" w:hAnsi="Times New Roman" w:cs="Times New Roman"/>
          <w:sz w:val="24"/>
          <w:szCs w:val="24"/>
          <w:shd w:val="clear" w:color="auto" w:fill="FFFFFF"/>
          <w:lang w:eastAsia="ar-SA"/>
        </w:rPr>
        <w:t xml:space="preserve">Atsižvelgiant į kiekvieno vaiko patirtį, galias, ugdymo poreikius, vadovaujantis humanistinėmis, demokratinėmis vertybėmis, užtikrinti palankias asmenybės raidos ir ugdymo sąlygas, padėti </w:t>
      </w:r>
      <w:r>
        <w:rPr>
          <w:rFonts w:ascii="Times New Roman" w:eastAsia="Times New Roman" w:hAnsi="Times New Roman" w:cs="Times New Roman"/>
          <w:sz w:val="24"/>
          <w:szCs w:val="24"/>
          <w:lang w:eastAsia="ar-SA"/>
        </w:rPr>
        <w:t>pasirengti sėkmingai pradėti mokytis mokykloje</w:t>
      </w:r>
      <w:r>
        <w:rPr>
          <w:rFonts w:ascii="Times New Roman" w:eastAsia="Times New Roman" w:hAnsi="Times New Roman" w:cs="Times New Roman"/>
          <w:sz w:val="24"/>
          <w:szCs w:val="24"/>
          <w:shd w:val="clear" w:color="auto" w:fill="FFFFFF"/>
          <w:lang w:eastAsia="ar-SA"/>
        </w:rPr>
        <w:t>.</w:t>
      </w:r>
    </w:p>
    <w:p w:rsidR="00E67501" w:rsidRDefault="00124990">
      <w:pPr>
        <w:spacing w:after="0"/>
        <w:ind w:firstLine="1298"/>
        <w:jc w:val="both"/>
      </w:pPr>
      <w:r>
        <w:rPr>
          <w:rFonts w:ascii="Times New Roman" w:hAnsi="Times New Roman" w:cs="Times New Roman"/>
          <w:b/>
          <w:bCs/>
          <w:sz w:val="24"/>
          <w:szCs w:val="24"/>
        </w:rPr>
        <w:t>Uždaviniai:</w:t>
      </w:r>
    </w:p>
    <w:p w:rsidR="00E67501" w:rsidRDefault="00124990">
      <w:pPr>
        <w:ind w:firstLine="851"/>
        <w:jc w:val="both"/>
        <w:textAlignment w:val="baseline"/>
      </w:pPr>
      <w:r>
        <w:rPr>
          <w:rFonts w:ascii="Times New Roman" w:eastAsia="Times New Roman" w:hAnsi="Times New Roman" w:cs="Times New Roman"/>
          <w:sz w:val="24"/>
          <w:szCs w:val="24"/>
          <w:lang w:eastAsia="lt-LT"/>
        </w:rPr>
        <w:t>1. Atpaž</w:t>
      </w:r>
      <w:r>
        <w:rPr>
          <w:rFonts w:ascii="Times New Roman" w:eastAsia="Times New Roman" w:hAnsi="Times New Roman" w:cs="Times New Roman"/>
          <w:sz w:val="24"/>
          <w:szCs w:val="24"/>
          <w:lang w:eastAsia="lt-LT"/>
        </w:rPr>
        <w:t>inti kiekvieno vaiko ugdymo poreikius, kylančius iš asmenybės raidos tarpsnio, individualių raidos ypatumų, prigimtinių gebėjimų visumos ir sociokultūrinės aplinkos;</w:t>
      </w:r>
    </w:p>
    <w:p w:rsidR="00E67501" w:rsidRDefault="00124990">
      <w:pPr>
        <w:ind w:firstLine="851"/>
        <w:jc w:val="both"/>
        <w:textAlignment w:val="baseline"/>
      </w:pPr>
      <w:r>
        <w:rPr>
          <w:rFonts w:ascii="Times New Roman" w:eastAsia="Times New Roman" w:hAnsi="Times New Roman" w:cs="Times New Roman"/>
          <w:bCs/>
          <w:sz w:val="24"/>
          <w:szCs w:val="24"/>
          <w:lang w:eastAsia="ar-SA"/>
        </w:rPr>
        <w:t>2. į vaiką ir jo vertybių ugdymą orientuotame, integraliame ugdymo procese tikslingai taik</w:t>
      </w:r>
      <w:r>
        <w:rPr>
          <w:rFonts w:ascii="Times New Roman" w:eastAsia="Times New Roman" w:hAnsi="Times New Roman" w:cs="Times New Roman"/>
          <w:bCs/>
          <w:sz w:val="24"/>
          <w:szCs w:val="24"/>
          <w:lang w:eastAsia="ar-SA"/>
        </w:rPr>
        <w:t>yti vaiko ir mokytojo sąveika grindžiamus mokymo(</w:t>
      </w:r>
      <w:proofErr w:type="spellStart"/>
      <w:r>
        <w:rPr>
          <w:rFonts w:ascii="Times New Roman" w:eastAsia="Times New Roman" w:hAnsi="Times New Roman" w:cs="Times New Roman"/>
          <w:bCs/>
          <w:sz w:val="24"/>
          <w:szCs w:val="24"/>
          <w:lang w:eastAsia="ar-SA"/>
        </w:rPr>
        <w:t>si</w:t>
      </w:r>
      <w:proofErr w:type="spellEnd"/>
      <w:r>
        <w:rPr>
          <w:rFonts w:ascii="Times New Roman" w:eastAsia="Times New Roman" w:hAnsi="Times New Roman" w:cs="Times New Roman"/>
          <w:bCs/>
          <w:sz w:val="24"/>
          <w:szCs w:val="24"/>
          <w:lang w:eastAsia="ar-SA"/>
        </w:rPr>
        <w:t>) metodus, priemones;</w:t>
      </w:r>
    </w:p>
    <w:p w:rsidR="00E67501" w:rsidRDefault="00124990">
      <w:pPr>
        <w:spacing w:after="0" w:line="240" w:lineRule="auto"/>
        <w:ind w:firstLine="851"/>
        <w:jc w:val="both"/>
        <w:textAlignment w:val="baseline"/>
      </w:pPr>
      <w:r>
        <w:rPr>
          <w:rFonts w:ascii="Times New Roman" w:eastAsia="Times New Roman" w:hAnsi="Times New Roman" w:cs="Times New Roman"/>
          <w:sz w:val="24"/>
          <w:szCs w:val="24"/>
          <w:lang w:eastAsia="lt-LT"/>
        </w:rPr>
        <w:t>3. organizuoti ugdymą derinant kryptingą mokytojo ir spontanišką vaiko veiklą, taikant patirtinio mokymo(</w:t>
      </w:r>
      <w:proofErr w:type="spellStart"/>
      <w:r>
        <w:rPr>
          <w:rFonts w:ascii="Times New Roman" w:eastAsia="Times New Roman" w:hAnsi="Times New Roman" w:cs="Times New Roman"/>
          <w:sz w:val="24"/>
          <w:szCs w:val="24"/>
          <w:lang w:eastAsia="lt-LT"/>
        </w:rPr>
        <w:t>si</w:t>
      </w:r>
      <w:proofErr w:type="spellEnd"/>
      <w:r>
        <w:rPr>
          <w:rFonts w:ascii="Times New Roman" w:eastAsia="Times New Roman" w:hAnsi="Times New Roman" w:cs="Times New Roman"/>
          <w:sz w:val="24"/>
          <w:szCs w:val="24"/>
          <w:lang w:eastAsia="lt-LT"/>
        </w:rPr>
        <w:t>) metodus (projektus, tyrinėjimus, eksperimentavimą, pažintines išvykas, dis</w:t>
      </w:r>
      <w:r>
        <w:rPr>
          <w:rFonts w:ascii="Times New Roman" w:eastAsia="Times New Roman" w:hAnsi="Times New Roman" w:cs="Times New Roman"/>
          <w:sz w:val="24"/>
          <w:szCs w:val="24"/>
          <w:lang w:eastAsia="lt-LT"/>
        </w:rPr>
        <w:t>kusijas ir kt.), pripažįstant žaidimą ir kasdienį vaiko gyvenimą grupėje kaip neatsiejamą ugdymo dalį;</w:t>
      </w:r>
    </w:p>
    <w:p w:rsidR="00E67501" w:rsidRDefault="00124990">
      <w:pPr>
        <w:spacing w:after="0" w:line="240" w:lineRule="auto"/>
        <w:ind w:firstLine="851"/>
        <w:jc w:val="both"/>
        <w:textAlignment w:val="baseline"/>
      </w:pPr>
      <w:r>
        <w:rPr>
          <w:rFonts w:ascii="Times New Roman" w:eastAsia="Times New Roman" w:hAnsi="Times New Roman" w:cs="Times New Roman"/>
          <w:sz w:val="24"/>
          <w:szCs w:val="24"/>
          <w:lang w:eastAsia="lt-LT"/>
        </w:rPr>
        <w:t>4. sukurti 5–6 m. amžiaus vaikų ugdymui pritaikytą ir mokymąsi stimuliuojančią aplinką;</w:t>
      </w:r>
    </w:p>
    <w:p w:rsidR="00E67501" w:rsidRDefault="00124990">
      <w:pPr>
        <w:spacing w:after="0" w:line="240" w:lineRule="auto"/>
        <w:ind w:firstLine="851"/>
        <w:jc w:val="both"/>
        <w:textAlignment w:val="baseline"/>
      </w:pPr>
      <w:r>
        <w:rPr>
          <w:rFonts w:ascii="Times New Roman" w:eastAsia="Times New Roman" w:hAnsi="Times New Roman" w:cs="Times New Roman"/>
          <w:iCs/>
          <w:sz w:val="24"/>
          <w:szCs w:val="24"/>
          <w:lang w:eastAsia="lt-LT"/>
        </w:rPr>
        <w:t>5. siekiant užtikrinti kiekvieno vaiko mokymosi sėkmę, sudaryti g</w:t>
      </w:r>
      <w:r>
        <w:rPr>
          <w:rFonts w:ascii="Times New Roman" w:eastAsia="Times New Roman" w:hAnsi="Times New Roman" w:cs="Times New Roman"/>
          <w:iCs/>
          <w:sz w:val="24"/>
          <w:szCs w:val="24"/>
          <w:lang w:eastAsia="lt-LT"/>
        </w:rPr>
        <w:t>alimybę vaikams skirtingais būdais pademonstruoti pasiekimus bei daromą pažangą ir juos sistemingai fiksuoti, dokumentuoti, analizuoti, vertinti ir aptarti su tėvais (globėjais) ir kitais su vaiko ugdymu susijusiais asmenimis;</w:t>
      </w:r>
    </w:p>
    <w:p w:rsidR="00E67501" w:rsidRDefault="00E67501">
      <w:pPr>
        <w:spacing w:after="0" w:line="240" w:lineRule="auto"/>
        <w:ind w:firstLine="851"/>
        <w:jc w:val="both"/>
        <w:textAlignment w:val="baseline"/>
        <w:rPr>
          <w:rFonts w:ascii="Times New Roman" w:eastAsia="Times New Roman" w:hAnsi="Times New Roman" w:cs="Times New Roman"/>
          <w:sz w:val="24"/>
          <w:szCs w:val="24"/>
          <w:lang w:eastAsia="lt-LT"/>
        </w:rPr>
      </w:pPr>
    </w:p>
    <w:p w:rsidR="00E67501" w:rsidRDefault="00E67501">
      <w:pPr>
        <w:spacing w:after="0"/>
        <w:jc w:val="both"/>
        <w:rPr>
          <w:rFonts w:ascii="Times New Roman" w:hAnsi="Times New Roman" w:cs="Times New Roman"/>
          <w:sz w:val="24"/>
          <w:szCs w:val="24"/>
        </w:rPr>
      </w:pPr>
    </w:p>
    <w:p w:rsidR="00E67501" w:rsidRDefault="00124990">
      <w:pPr>
        <w:spacing w:after="0"/>
        <w:jc w:val="center"/>
      </w:pPr>
      <w:r>
        <w:rPr>
          <w:rFonts w:ascii="Times New Roman" w:hAnsi="Times New Roman" w:cs="Times New Roman"/>
          <w:b/>
          <w:bCs/>
          <w:sz w:val="24"/>
          <w:szCs w:val="24"/>
        </w:rPr>
        <w:t>IV SKYRIUS</w:t>
      </w:r>
    </w:p>
    <w:p w:rsidR="00E67501" w:rsidRDefault="00124990">
      <w:pPr>
        <w:spacing w:after="0"/>
        <w:jc w:val="center"/>
      </w:pPr>
      <w:r>
        <w:rPr>
          <w:rFonts w:ascii="Times New Roman" w:hAnsi="Times New Roman" w:cs="Times New Roman"/>
          <w:b/>
          <w:bCs/>
          <w:sz w:val="24"/>
          <w:szCs w:val="24"/>
        </w:rPr>
        <w:t xml:space="preserve">PRIEŠMOKYKLINIO </w:t>
      </w:r>
      <w:r>
        <w:rPr>
          <w:rFonts w:ascii="Times New Roman" w:hAnsi="Times New Roman" w:cs="Times New Roman"/>
          <w:b/>
          <w:bCs/>
          <w:sz w:val="24"/>
          <w:szCs w:val="24"/>
        </w:rPr>
        <w:t>UGDYMO PLANO RENGIMAS</w:t>
      </w:r>
    </w:p>
    <w:p w:rsidR="00E67501" w:rsidRDefault="00E67501">
      <w:pPr>
        <w:spacing w:after="0"/>
        <w:jc w:val="both"/>
        <w:rPr>
          <w:rFonts w:ascii="Times New Roman" w:hAnsi="Times New Roman" w:cs="Times New Roman"/>
          <w:b/>
          <w:bCs/>
          <w:sz w:val="24"/>
          <w:szCs w:val="24"/>
        </w:rPr>
      </w:pP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6. Mokykla rengdama ugdymo planą priešmokyklinio ugdymo programai įgyvendinti vadovaujasi „Priešmokyklinio ugdymo turinio įgyvendinimo metodinėmis rekomendacijomis“.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 xml:space="preserve">7. Mokyklos priešmokyklinio ugdymo planą (toliau – Ugdymo planas) </w:t>
      </w:r>
      <w:r>
        <w:rPr>
          <w:rFonts w:ascii="Times New Roman" w:eastAsia="Times New Roman" w:hAnsi="Times New Roman" w:cs="Times New Roman"/>
          <w:iCs/>
          <w:sz w:val="24"/>
          <w:szCs w:val="24"/>
          <w:lang w:eastAsia="lt-LT"/>
        </w:rPr>
        <w:t>rengia darbo grupė ), sudaryta mokyklos  direktoriaus įsakymu.</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8. Ugdymo plano projektą direktorius aptaria mokytojų tarybos posėdyje, derina jį su mokyklos taryba ir tvirtina iki rugsėjo 1 d.</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 xml:space="preserve">9. Priešmokyklinio ugdymo planas tvirtinamas direktoriaus </w:t>
      </w:r>
      <w:r>
        <w:rPr>
          <w:rFonts w:ascii="Times New Roman" w:eastAsia="Times New Roman" w:hAnsi="Times New Roman" w:cs="Times New Roman"/>
          <w:iCs/>
          <w:sz w:val="24"/>
          <w:szCs w:val="24"/>
          <w:lang w:eastAsia="lt-LT"/>
        </w:rPr>
        <w:t>įsakymu.</w:t>
      </w:r>
    </w:p>
    <w:p w:rsidR="00E67501" w:rsidRDefault="00124990">
      <w:pPr>
        <w:spacing w:after="0"/>
        <w:jc w:val="both"/>
      </w:pPr>
      <w:r>
        <w:rPr>
          <w:rFonts w:ascii="Times New Roman" w:hAnsi="Times New Roman" w:cs="Times New Roman"/>
          <w:sz w:val="24"/>
          <w:szCs w:val="24"/>
        </w:rPr>
        <w:t xml:space="preserve"> </w:t>
      </w:r>
    </w:p>
    <w:p w:rsidR="00E67501" w:rsidRDefault="00124990">
      <w:pPr>
        <w:spacing w:after="0"/>
        <w:jc w:val="center"/>
      </w:pPr>
      <w:r>
        <w:rPr>
          <w:rFonts w:ascii="Times New Roman" w:hAnsi="Times New Roman" w:cs="Times New Roman"/>
          <w:b/>
          <w:bCs/>
          <w:sz w:val="24"/>
          <w:szCs w:val="24"/>
        </w:rPr>
        <w:t>V SKYRIUS</w:t>
      </w:r>
    </w:p>
    <w:p w:rsidR="00E67501" w:rsidRDefault="00124990">
      <w:pPr>
        <w:spacing w:after="0"/>
        <w:jc w:val="center"/>
      </w:pPr>
      <w:r>
        <w:rPr>
          <w:rFonts w:ascii="Times New Roman" w:hAnsi="Times New Roman" w:cs="Times New Roman"/>
          <w:b/>
          <w:bCs/>
          <w:sz w:val="24"/>
          <w:szCs w:val="24"/>
        </w:rPr>
        <w:t>PRIEŠMOKYKLINIO UGDYMO PLANO ĮGYVENDINIMAS</w:t>
      </w:r>
    </w:p>
    <w:p w:rsidR="00E67501" w:rsidRDefault="00E67501">
      <w:pPr>
        <w:spacing w:after="0"/>
        <w:jc w:val="center"/>
        <w:rPr>
          <w:rFonts w:ascii="Times New Roman" w:hAnsi="Times New Roman" w:cs="Times New Roman"/>
          <w:b/>
          <w:bCs/>
          <w:sz w:val="24"/>
          <w:szCs w:val="24"/>
        </w:rPr>
      </w:pP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10. Ugdymo procesas organizuojamas vadovaujantis Priešmokyklinio ugdymo Bendrąja programa, Visagino savivaldybės Priešmokyklinių grupių darbo organizavimo modelių Visagino ikimokyklinio ugdym</w:t>
      </w:r>
      <w:r>
        <w:rPr>
          <w:rFonts w:ascii="Times New Roman" w:eastAsia="Times New Roman" w:hAnsi="Times New Roman" w:cs="Times New Roman"/>
          <w:iCs/>
          <w:sz w:val="24"/>
          <w:szCs w:val="24"/>
          <w:lang w:eastAsia="lt-LT"/>
        </w:rPr>
        <w:t>o įstaigose aprašu (Visagino savivaldybės tarybos 2016 m. birželio 30 d. sprendimas Nr. TS-127). Priešmokyklinio ugdymo Atnaujinta programa įgyvendinama rengiant grupių ugdomosios veiklos planus metams, teminius planus savaitei, naudojant integruotą mokymo</w:t>
      </w:r>
      <w:r>
        <w:rPr>
          <w:rFonts w:ascii="Times New Roman" w:eastAsia="Times New Roman" w:hAnsi="Times New Roman" w:cs="Times New Roman"/>
          <w:iCs/>
          <w:sz w:val="24"/>
          <w:szCs w:val="24"/>
          <w:lang w:eastAsia="lt-LT"/>
        </w:rPr>
        <w:t xml:space="preserve">si priemonių komplektą „Noriu į mokyklą“, parengtą pagal naują priešmokyklinio ugdymo programą. </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 xml:space="preserve">11. Priešmokyklinės grupės darbas organizuojamas pagal pirmą antrą ir trečią modelį. Priešmokyklinėje ugdymo grupėje veiklos trukmė – 10.30 val. per dieną nuo </w:t>
      </w:r>
      <w:r>
        <w:rPr>
          <w:rFonts w:ascii="Times New Roman" w:eastAsia="Times New Roman" w:hAnsi="Times New Roman" w:cs="Times New Roman"/>
          <w:iCs/>
          <w:sz w:val="24"/>
          <w:szCs w:val="24"/>
          <w:lang w:eastAsia="lt-LT"/>
        </w:rPr>
        <w:t xml:space="preserve">7.00 val. iki  17.30 val. Grupėje sudaromos sąlygos vaiko poilsiui ir jo maitinimui. Grupėse dirba priešmokyklinio ugdymo mokytojai (3,5 etato) ir auklėtojo padėjėjas (3 etatai). Vaikams pagal poreikį teikiama švietimo pagalbos specialistų pagalba. </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12. Pr</w:t>
      </w:r>
      <w:r>
        <w:rPr>
          <w:rFonts w:ascii="Times New Roman" w:eastAsia="Times New Roman" w:hAnsi="Times New Roman" w:cs="Times New Roman"/>
          <w:iCs/>
          <w:sz w:val="24"/>
          <w:szCs w:val="24"/>
          <w:lang w:eastAsia="lt-LT"/>
        </w:rPr>
        <w:t>iešmokyklinio ugdymo mokytojai planuodami grupės ugdomąją veiklą, individualizuoja ugdymo tikslus, uždavinius ir turinį, atsižvelgia į grupės specifiką ir individualius vaikų poreikius, į ugdymo organizavimo modelį, į mokyklos ir regiono ypatumus. Ugdymo t</w:t>
      </w:r>
      <w:r>
        <w:rPr>
          <w:rFonts w:ascii="Times New Roman" w:eastAsia="Times New Roman" w:hAnsi="Times New Roman" w:cs="Times New Roman"/>
          <w:iCs/>
          <w:sz w:val="24"/>
          <w:szCs w:val="24"/>
          <w:lang w:eastAsia="lt-LT"/>
        </w:rPr>
        <w:t>urinys planuojamas vieneriems mokslo metams. Per 3 savaites nuo programos įgyvendinimo pradžios parengia ugdomosios veiklos ilgalaikį ugdymo planą pagal patvirtintą priešmokyklinio ugdymo modelį. Ugdymo planą tvirtina mokyklos direktorius. Projektai, temin</w:t>
      </w:r>
      <w:r>
        <w:rPr>
          <w:rFonts w:ascii="Times New Roman" w:eastAsia="Times New Roman" w:hAnsi="Times New Roman" w:cs="Times New Roman"/>
          <w:iCs/>
          <w:sz w:val="24"/>
          <w:szCs w:val="24"/>
          <w:lang w:eastAsia="lt-LT"/>
        </w:rPr>
        <w:t>iai planai rengiami savaitei ir daugiau pagal poreikį.</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13. Mokslo metų pradžia 2026-09-01, pabaiga 2027-05-31. Vaikas ugdomas 5 dienas per savaitę. Ugdymo proceso trukmė – 32 savaitės (640 valandų arba 4 val. per dieną, 20 val. per savaitę). Nepriklausomai</w:t>
      </w:r>
      <w:r>
        <w:rPr>
          <w:rFonts w:ascii="Times New Roman" w:eastAsia="Times New Roman" w:hAnsi="Times New Roman" w:cs="Times New Roman"/>
          <w:iCs/>
          <w:sz w:val="24"/>
          <w:szCs w:val="24"/>
          <w:lang w:eastAsia="lt-LT"/>
        </w:rPr>
        <w:t xml:space="preserve"> nuo Modelio, priešmokyklinio ugdymo procesas yra vientisas, neskaidomas į atskiras sritis (atskirus dalykus) ir vyksta integruotai visą modelyje nustatytą laiką. Į priešmokyklinio ugdymo turinį integruojama:</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13.1. Tarptautinė ankstyvosios prevencijos prog</w:t>
      </w:r>
      <w:r>
        <w:rPr>
          <w:rFonts w:ascii="Times New Roman" w:eastAsia="Times New Roman" w:hAnsi="Times New Roman" w:cs="Times New Roman"/>
          <w:iCs/>
          <w:sz w:val="24"/>
          <w:szCs w:val="24"/>
          <w:lang w:eastAsia="lt-LT"/>
        </w:rPr>
        <w:t>rama „</w:t>
      </w:r>
      <w:proofErr w:type="spellStart"/>
      <w:r>
        <w:rPr>
          <w:rFonts w:ascii="Times New Roman" w:eastAsia="Times New Roman" w:hAnsi="Times New Roman" w:cs="Times New Roman"/>
          <w:iCs/>
          <w:sz w:val="24"/>
          <w:szCs w:val="24"/>
          <w:lang w:eastAsia="lt-LT"/>
        </w:rPr>
        <w:t>Zipio</w:t>
      </w:r>
      <w:proofErr w:type="spellEnd"/>
      <w:r>
        <w:rPr>
          <w:rFonts w:ascii="Times New Roman" w:eastAsia="Times New Roman" w:hAnsi="Times New Roman" w:cs="Times New Roman"/>
          <w:iCs/>
          <w:sz w:val="24"/>
          <w:szCs w:val="24"/>
          <w:lang w:eastAsia="lt-LT"/>
        </w:rPr>
        <w:t xml:space="preserve"> draugai“;</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13.2. Socialinių ir emocinių kompetencijų ugdymo programa LIONS QUEST  „Laikas kartu“.</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13.3. „Alkoholio, tabako ir kitų psichiką veikiančių medžiagų vartojimo prevencijos programa“.</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13.4. Ikimokyklinio ugdymo įstaigų asociacijos „Svei</w:t>
      </w:r>
      <w:r>
        <w:rPr>
          <w:rFonts w:ascii="Times New Roman" w:eastAsia="Times New Roman" w:hAnsi="Times New Roman" w:cs="Times New Roman"/>
          <w:iCs/>
          <w:sz w:val="24"/>
          <w:szCs w:val="24"/>
          <w:lang w:eastAsia="lt-LT"/>
        </w:rPr>
        <w:t xml:space="preserve">katos </w:t>
      </w:r>
      <w:proofErr w:type="spellStart"/>
      <w:r>
        <w:rPr>
          <w:rFonts w:ascii="Times New Roman" w:eastAsia="Times New Roman" w:hAnsi="Times New Roman" w:cs="Times New Roman"/>
          <w:iCs/>
          <w:sz w:val="24"/>
          <w:szCs w:val="24"/>
          <w:lang w:eastAsia="lt-LT"/>
        </w:rPr>
        <w:t>želmenėliai</w:t>
      </w:r>
      <w:proofErr w:type="spellEnd"/>
      <w:r>
        <w:rPr>
          <w:rFonts w:ascii="Times New Roman" w:eastAsia="Times New Roman" w:hAnsi="Times New Roman" w:cs="Times New Roman"/>
          <w:iCs/>
          <w:sz w:val="24"/>
          <w:szCs w:val="24"/>
          <w:lang w:eastAsia="lt-LT"/>
        </w:rPr>
        <w:t>“, RIUKKPA, „Sveika mokykla“ planai.</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13.5. Patyčių prevencijos ir intervencijos įgyvendinimas.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13.6. ,,Tvari mokykla 2030“  darbotvarkė.</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14. Siūlomos papildomos veiklos: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14.1. ritminių šokių būrelis „Tvistas“;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lastRenderedPageBreak/>
        <w:t>14.2. etnografinis būrelis „S</w:t>
      </w:r>
      <w:r>
        <w:rPr>
          <w:rFonts w:ascii="Times New Roman" w:eastAsia="Times New Roman" w:hAnsi="Times New Roman" w:cs="Times New Roman"/>
          <w:iCs/>
          <w:sz w:val="24"/>
          <w:szCs w:val="24"/>
          <w:lang w:eastAsia="lt-LT"/>
        </w:rPr>
        <w:t>eklytėlė“.</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14.3. sporto būrelis „</w:t>
      </w:r>
      <w:proofErr w:type="spellStart"/>
      <w:r>
        <w:rPr>
          <w:rFonts w:ascii="Times New Roman" w:eastAsia="Times New Roman" w:hAnsi="Times New Roman" w:cs="Times New Roman"/>
          <w:iCs/>
          <w:sz w:val="24"/>
          <w:szCs w:val="24"/>
          <w:lang w:eastAsia="lt-LT"/>
        </w:rPr>
        <w:t>Futboliukas</w:t>
      </w:r>
      <w:proofErr w:type="spellEnd"/>
      <w:r>
        <w:rPr>
          <w:rFonts w:ascii="Times New Roman" w:eastAsia="Times New Roman" w:hAnsi="Times New Roman" w:cs="Times New Roman"/>
          <w:iCs/>
          <w:sz w:val="24"/>
          <w:szCs w:val="24"/>
          <w:lang w:eastAsia="lt-LT"/>
        </w:rPr>
        <w:t xml:space="preserve"> “</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14.4 sporto būrelis ,,Krepšinis“.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15. Priešmokyklinės grupės vaikams skiriamos atostogos:</w:t>
      </w:r>
    </w:p>
    <w:p w:rsidR="00E67501" w:rsidRDefault="00E67501">
      <w:pPr>
        <w:spacing w:after="0"/>
        <w:jc w:val="both"/>
        <w:rPr>
          <w:rFonts w:ascii="Times New Roman" w:hAnsi="Times New Roman" w:cs="Times New Roman"/>
          <w:sz w:val="24"/>
          <w:szCs w:val="24"/>
        </w:rPr>
      </w:pPr>
    </w:p>
    <w:tbl>
      <w:tblPr>
        <w:tblW w:w="9734" w:type="dxa"/>
        <w:tblInd w:w="-106" w:type="dxa"/>
        <w:tblLayout w:type="fixed"/>
        <w:tblLook w:val="00A0" w:firstRow="1" w:lastRow="0" w:firstColumn="1" w:lastColumn="0" w:noHBand="0" w:noVBand="0"/>
      </w:tblPr>
      <w:tblGrid>
        <w:gridCol w:w="2810"/>
        <w:gridCol w:w="3361"/>
        <w:gridCol w:w="3563"/>
      </w:tblGrid>
      <w:tr w:rsidR="00E67501">
        <w:trPr>
          <w:trHeight w:val="361"/>
        </w:trPr>
        <w:tc>
          <w:tcPr>
            <w:tcW w:w="2810"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hAnsi="Times New Roman" w:cs="Times New Roman"/>
                <w:b/>
                <w:bCs/>
                <w:sz w:val="24"/>
                <w:szCs w:val="24"/>
              </w:rPr>
              <w:t>Atostogos</w:t>
            </w:r>
          </w:p>
        </w:tc>
        <w:tc>
          <w:tcPr>
            <w:tcW w:w="3361"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hAnsi="Times New Roman" w:cs="Times New Roman"/>
                <w:b/>
                <w:bCs/>
                <w:sz w:val="24"/>
                <w:szCs w:val="24"/>
              </w:rPr>
              <w:t>Prasideda</w:t>
            </w:r>
          </w:p>
        </w:tc>
        <w:tc>
          <w:tcPr>
            <w:tcW w:w="3563"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hAnsi="Times New Roman" w:cs="Times New Roman"/>
                <w:b/>
                <w:bCs/>
                <w:sz w:val="24"/>
                <w:szCs w:val="24"/>
              </w:rPr>
              <w:t>Baigiasi</w:t>
            </w:r>
          </w:p>
        </w:tc>
      </w:tr>
      <w:tr w:rsidR="00E67501">
        <w:tc>
          <w:tcPr>
            <w:tcW w:w="2810"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eastAsia="Times New Roman" w:hAnsi="Times New Roman" w:cs="Times New Roman"/>
                <w:lang w:eastAsia="lt-LT"/>
              </w:rPr>
              <w:t>Rudens atostogos</w:t>
            </w:r>
          </w:p>
        </w:tc>
        <w:tc>
          <w:tcPr>
            <w:tcW w:w="3361"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lang w:eastAsia="lt-LT"/>
              </w:rPr>
              <w:t>2026 m. Lapkričio 2 d.</w:t>
            </w:r>
          </w:p>
        </w:tc>
        <w:tc>
          <w:tcPr>
            <w:tcW w:w="3563"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lang w:eastAsia="lt-LT"/>
              </w:rPr>
              <w:t>2026m. lapkričio 8d.</w:t>
            </w:r>
          </w:p>
        </w:tc>
      </w:tr>
      <w:tr w:rsidR="00E67501">
        <w:tc>
          <w:tcPr>
            <w:tcW w:w="2810"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eastAsia="Times New Roman" w:hAnsi="Times New Roman" w:cs="Times New Roman"/>
                <w:lang w:eastAsia="lt-LT"/>
              </w:rPr>
              <w:t>Žiemos (Kalėdų) atostogos</w:t>
            </w:r>
          </w:p>
        </w:tc>
        <w:tc>
          <w:tcPr>
            <w:tcW w:w="3361"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lang w:eastAsia="lt-LT"/>
              </w:rPr>
              <w:t>2026 m. gruodžio 23 d</w:t>
            </w:r>
          </w:p>
        </w:tc>
        <w:tc>
          <w:tcPr>
            <w:tcW w:w="3563"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lang w:eastAsia="lt-LT"/>
              </w:rPr>
              <w:t>2026 m. sausio 3 d.</w:t>
            </w:r>
          </w:p>
        </w:tc>
      </w:tr>
      <w:tr w:rsidR="00E67501">
        <w:tc>
          <w:tcPr>
            <w:tcW w:w="2810"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eastAsia="Times New Roman" w:hAnsi="Times New Roman" w:cs="Times New Roman"/>
                <w:lang w:eastAsia="lt-LT"/>
              </w:rPr>
              <w:t>Žiemos atostogos</w:t>
            </w:r>
          </w:p>
        </w:tc>
        <w:tc>
          <w:tcPr>
            <w:tcW w:w="3361"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shd w:val="clear" w:color="auto" w:fill="FFFFFF"/>
                <w:lang w:eastAsia="lt-LT"/>
              </w:rPr>
              <w:t>2027 m. vasario 15d.</w:t>
            </w:r>
          </w:p>
        </w:tc>
        <w:tc>
          <w:tcPr>
            <w:tcW w:w="3563"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shd w:val="clear" w:color="auto" w:fill="FFFFFF"/>
                <w:lang w:eastAsia="lt-LT"/>
              </w:rPr>
              <w:t>2027m. vasario 21 d</w:t>
            </w:r>
            <w:r>
              <w:rPr>
                <w:rFonts w:ascii="Times New Roman" w:eastAsia="Times New Roman" w:hAnsi="Times New Roman" w:cs="Times New Roman"/>
                <w:sz w:val="24"/>
                <w:szCs w:val="24"/>
                <w:lang w:eastAsia="lt-LT"/>
              </w:rPr>
              <w:t>.</w:t>
            </w:r>
          </w:p>
        </w:tc>
      </w:tr>
      <w:tr w:rsidR="00E67501">
        <w:tc>
          <w:tcPr>
            <w:tcW w:w="2810"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eastAsia="Times New Roman" w:hAnsi="Times New Roman" w:cs="Times New Roman"/>
                <w:lang w:eastAsia="lt-LT"/>
              </w:rPr>
              <w:t>Pavasario (Velykų) atostogos</w:t>
            </w:r>
          </w:p>
        </w:tc>
        <w:tc>
          <w:tcPr>
            <w:tcW w:w="3361"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lang w:eastAsia="lt-LT"/>
              </w:rPr>
              <w:t>2027 m. kovo 22 d.</w:t>
            </w:r>
          </w:p>
        </w:tc>
        <w:tc>
          <w:tcPr>
            <w:tcW w:w="3563"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eastAsia="Times New Roman" w:hAnsi="Times New Roman" w:cs="Times New Roman"/>
                <w:sz w:val="24"/>
                <w:szCs w:val="24"/>
                <w:lang w:eastAsia="lt-LT"/>
              </w:rPr>
              <w:t>2027m. Kovo 28 d.</w:t>
            </w:r>
          </w:p>
        </w:tc>
      </w:tr>
      <w:tr w:rsidR="00E67501">
        <w:tc>
          <w:tcPr>
            <w:tcW w:w="2810" w:type="dxa"/>
            <w:tcBorders>
              <w:top w:val="single" w:sz="4" w:space="0" w:color="000000"/>
              <w:left w:val="single" w:sz="4" w:space="0" w:color="000000"/>
              <w:bottom w:val="single" w:sz="4" w:space="0" w:color="000000"/>
              <w:right w:val="single" w:sz="4" w:space="0" w:color="000000"/>
            </w:tcBorders>
          </w:tcPr>
          <w:p w:rsidR="00E67501" w:rsidRDefault="00124990">
            <w:pPr>
              <w:spacing w:after="0"/>
              <w:jc w:val="both"/>
            </w:pPr>
            <w:r>
              <w:rPr>
                <w:rFonts w:ascii="Times New Roman" w:hAnsi="Times New Roman" w:cs="Times New Roman"/>
                <w:sz w:val="24"/>
                <w:szCs w:val="24"/>
              </w:rPr>
              <w:t>Vasaros atostogos</w:t>
            </w:r>
          </w:p>
        </w:tc>
        <w:tc>
          <w:tcPr>
            <w:tcW w:w="3361"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hAnsi="Times New Roman" w:cs="Times New Roman"/>
                <w:sz w:val="24"/>
                <w:szCs w:val="24"/>
              </w:rPr>
              <w:t>2027m. birželio1 d.</w:t>
            </w:r>
          </w:p>
        </w:tc>
        <w:tc>
          <w:tcPr>
            <w:tcW w:w="3563" w:type="dxa"/>
            <w:tcBorders>
              <w:top w:val="single" w:sz="4" w:space="0" w:color="000000"/>
              <w:left w:val="single" w:sz="4" w:space="0" w:color="000000"/>
              <w:bottom w:val="single" w:sz="4" w:space="0" w:color="000000"/>
              <w:right w:val="single" w:sz="4" w:space="0" w:color="000000"/>
            </w:tcBorders>
            <w:vAlign w:val="center"/>
          </w:tcPr>
          <w:p w:rsidR="00E67501" w:rsidRDefault="00124990">
            <w:pPr>
              <w:spacing w:after="0"/>
              <w:jc w:val="both"/>
            </w:pPr>
            <w:r>
              <w:rPr>
                <w:rFonts w:ascii="Times New Roman" w:hAnsi="Times New Roman" w:cs="Times New Roman"/>
                <w:sz w:val="24"/>
                <w:szCs w:val="24"/>
              </w:rPr>
              <w:t>2027rugpjūčio 31 d.</w:t>
            </w:r>
          </w:p>
        </w:tc>
      </w:tr>
    </w:tbl>
    <w:p w:rsidR="00E67501" w:rsidRDefault="00E67501">
      <w:pPr>
        <w:spacing w:after="0"/>
        <w:jc w:val="both"/>
      </w:pP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16. Paskelbus ekstremalią situaciją, keliančią pavojų vaiko gyvybei ar sveikatai, nustačius ypatingą epideminę situaciją dėl staigaus ir nepaprastai didelio užkrečiamųjų ligų išplitimo ugdymas vyksta nuotoliniu būdu, taip pat oro temperatūrai esant 20 C la</w:t>
      </w:r>
      <w:r>
        <w:rPr>
          <w:rFonts w:ascii="Times New Roman" w:eastAsia="Times New Roman" w:hAnsi="Times New Roman" w:cs="Times New Roman"/>
          <w:iCs/>
          <w:sz w:val="24"/>
          <w:szCs w:val="24"/>
          <w:lang w:eastAsia="lt-LT"/>
        </w:rPr>
        <w:t xml:space="preserve">ipsnių šalčio ar žemesnei priešmokyklinio amžiaus vaikai gali neatvykti į ugdymo įstaigą. Šios dienos įskaičiuojamos į mokymosi dienų skaičių. </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 xml:space="preserve">17. Vaiko pasiekimai ir pažanga vertinami vadovaujantis Priešmokyklinio ugdymo Bendrąja programa. Vaiko pažangą </w:t>
      </w:r>
      <w:r>
        <w:rPr>
          <w:rFonts w:ascii="Times New Roman" w:eastAsia="Times New Roman" w:hAnsi="Times New Roman" w:cs="Times New Roman"/>
          <w:iCs/>
          <w:sz w:val="24"/>
          <w:szCs w:val="24"/>
          <w:lang w:eastAsia="lt-LT"/>
        </w:rPr>
        <w:t>ir pasiekimus pagal pirmą ir antrą  modelius vertina priešmokyklinio ugdymo mokytojas, aptardamas individualiai su vaiko tėvais/globėjais ne rečiau kaip du kartus per metus.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18. Vaiko pasiekimai fiksuojami Vaiko pasiekimų apraše(Mūsų darželis). Įvertinimas</w:t>
      </w:r>
      <w:r>
        <w:rPr>
          <w:rFonts w:ascii="Times New Roman" w:eastAsia="Times New Roman" w:hAnsi="Times New Roman" w:cs="Times New Roman"/>
          <w:iCs/>
          <w:sz w:val="24"/>
          <w:szCs w:val="24"/>
          <w:lang w:eastAsia="lt-LT"/>
        </w:rPr>
        <w:t xml:space="preserve"> atliekamas du kartus per metus. Per 4 savaites nuo programos pradžios priešmokyklinio ugdymo pedagogas atlieka vaiko pirminį pasiekimų vertinimą ir jį aptaria su vaiko tėvais/globėjais. Įgyvendinus programą atliekamas galutinis vaiko pasiekimų įvertinimas</w:t>
      </w:r>
      <w:r>
        <w:rPr>
          <w:rFonts w:ascii="Times New Roman" w:eastAsia="Times New Roman" w:hAnsi="Times New Roman" w:cs="Times New Roman"/>
          <w:iCs/>
          <w:sz w:val="24"/>
          <w:szCs w:val="24"/>
          <w:lang w:eastAsia="lt-LT"/>
        </w:rPr>
        <w:t xml:space="preserve"> ir pateikiamas mokyklai, vykdančiai pradinio ugdymo programą, ar kitam švietimo teikėjui, kuris vykdys pradinio ugdymo programą. Rekomendacija, parengta pagal Tvarkos aprašo priede pateiktą formą. Rekomendacija turi būti pasirašyta priešmokyklinio ugdymo </w:t>
      </w:r>
      <w:r>
        <w:rPr>
          <w:rFonts w:ascii="Times New Roman" w:eastAsia="Times New Roman" w:hAnsi="Times New Roman" w:cs="Times New Roman"/>
          <w:iCs/>
          <w:sz w:val="24"/>
          <w:szCs w:val="24"/>
          <w:lang w:eastAsia="lt-LT"/>
        </w:rPr>
        <w:t>pedagogo ir patvirtinta mokyklos direktoriaus.</w:t>
      </w:r>
    </w:p>
    <w:p w:rsidR="00E67501" w:rsidRDefault="00124990">
      <w:pPr>
        <w:spacing w:after="0"/>
        <w:jc w:val="both"/>
      </w:pPr>
      <w:r>
        <w:rPr>
          <w:rFonts w:ascii="Times New Roman" w:hAnsi="Times New Roman" w:cs="Times New Roman"/>
          <w:sz w:val="24"/>
          <w:szCs w:val="24"/>
        </w:rPr>
        <w:t xml:space="preserve"> </w:t>
      </w: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VI SKYRIUS</w:t>
      </w: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SPECIALIŲJŲ POREIKIŲ VAIKŲ UGDYMO ORGANIZAVIMAS, SPECIALIOSIOS PAGALBOS TEIKIMAS, VAIKO UGDYMO(SI) PASIEKIMŲ VERTINIMAS</w:t>
      </w:r>
    </w:p>
    <w:p w:rsidR="00E67501" w:rsidRDefault="00E67501">
      <w:pPr>
        <w:spacing w:after="0"/>
        <w:jc w:val="both"/>
        <w:rPr>
          <w:rFonts w:ascii="Times New Roman" w:hAnsi="Times New Roman" w:cs="Times New Roman"/>
          <w:b/>
          <w:bCs/>
          <w:sz w:val="24"/>
          <w:szCs w:val="24"/>
        </w:rPr>
      </w:pP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19. Specialiųjų ugdymo(</w:t>
      </w:r>
      <w:proofErr w:type="spellStart"/>
      <w:r>
        <w:rPr>
          <w:rFonts w:ascii="Times New Roman" w:eastAsia="Times New Roman" w:hAnsi="Times New Roman" w:cs="Times New Roman"/>
          <w:iCs/>
          <w:sz w:val="24"/>
          <w:szCs w:val="24"/>
          <w:lang w:eastAsia="lt-LT"/>
        </w:rPr>
        <w:t>si</w:t>
      </w:r>
      <w:proofErr w:type="spellEnd"/>
      <w:r>
        <w:rPr>
          <w:rFonts w:ascii="Times New Roman" w:eastAsia="Times New Roman" w:hAnsi="Times New Roman" w:cs="Times New Roman"/>
          <w:iCs/>
          <w:sz w:val="24"/>
          <w:szCs w:val="24"/>
          <w:lang w:eastAsia="lt-LT"/>
        </w:rPr>
        <w:t>) poreikių turinčiam vaikui priešmokyklinio ugdymo</w:t>
      </w:r>
      <w:r>
        <w:rPr>
          <w:rFonts w:ascii="Times New Roman" w:eastAsia="Times New Roman" w:hAnsi="Times New Roman" w:cs="Times New Roman"/>
          <w:iCs/>
          <w:sz w:val="24"/>
          <w:szCs w:val="24"/>
          <w:lang w:eastAsia="lt-LT"/>
        </w:rPr>
        <w:t xml:space="preserve">  bendrąją programą pritaiko grupėje dirbantis priešmokyklinio ugdymo mokytojoms, atsižvelgdamas į vaiko poreikius, mokyklos Vaiko Gerovės komisijos, švietimo pagalbos specialistų rekomendacijas.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20. Vaikui, turinčiam specialiųjų ugdymo(</w:t>
      </w:r>
      <w:proofErr w:type="spellStart"/>
      <w:r>
        <w:rPr>
          <w:rFonts w:ascii="Times New Roman" w:eastAsia="Times New Roman" w:hAnsi="Times New Roman" w:cs="Times New Roman"/>
          <w:iCs/>
          <w:sz w:val="24"/>
          <w:szCs w:val="24"/>
          <w:lang w:eastAsia="lt-LT"/>
        </w:rPr>
        <w:t>si</w:t>
      </w:r>
      <w:proofErr w:type="spellEnd"/>
      <w:r>
        <w:rPr>
          <w:rFonts w:ascii="Times New Roman" w:eastAsia="Times New Roman" w:hAnsi="Times New Roman" w:cs="Times New Roman"/>
          <w:iCs/>
          <w:sz w:val="24"/>
          <w:szCs w:val="24"/>
          <w:lang w:eastAsia="lt-LT"/>
        </w:rPr>
        <w:t xml:space="preserve">) poreikių, </w:t>
      </w:r>
      <w:r>
        <w:rPr>
          <w:rFonts w:ascii="Times New Roman" w:eastAsia="Times New Roman" w:hAnsi="Times New Roman" w:cs="Times New Roman"/>
          <w:iCs/>
          <w:sz w:val="24"/>
          <w:szCs w:val="24"/>
          <w:lang w:eastAsia="lt-LT"/>
        </w:rPr>
        <w:t>patyrusiam smurtą, skurdą, seksualinę prievartą, sudaroma individuali ugdymo programa.</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21. Vaikui turinčiam kalbėjimo ir kalbos sutrikimų, organizuojamos pratybos pagal parengtą logopedo individualią kalbos ugdymo programą.</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 xml:space="preserve">22. Vaiko, turinčio specialiųjų </w:t>
      </w:r>
      <w:r>
        <w:rPr>
          <w:rFonts w:ascii="Times New Roman" w:eastAsia="Times New Roman" w:hAnsi="Times New Roman" w:cs="Times New Roman"/>
          <w:iCs/>
          <w:sz w:val="24"/>
          <w:szCs w:val="24"/>
          <w:lang w:eastAsia="lt-LT"/>
        </w:rPr>
        <w:t>ugdymo(</w:t>
      </w:r>
      <w:proofErr w:type="spellStart"/>
      <w:r>
        <w:rPr>
          <w:rFonts w:ascii="Times New Roman" w:eastAsia="Times New Roman" w:hAnsi="Times New Roman" w:cs="Times New Roman"/>
          <w:iCs/>
          <w:sz w:val="24"/>
          <w:szCs w:val="24"/>
          <w:lang w:eastAsia="lt-LT"/>
        </w:rPr>
        <w:t>si</w:t>
      </w:r>
      <w:proofErr w:type="spellEnd"/>
      <w:r>
        <w:rPr>
          <w:rFonts w:ascii="Times New Roman" w:eastAsia="Times New Roman" w:hAnsi="Times New Roman" w:cs="Times New Roman"/>
          <w:iCs/>
          <w:sz w:val="24"/>
          <w:szCs w:val="24"/>
          <w:lang w:eastAsia="lt-LT"/>
        </w:rPr>
        <w:t>) poreikių, pasiekimus vertina priešmokyklinio ugdymo pedagogas kartu su specialistu, individualiai dirbusiu su vaiku, kartu su Mokyklos vaiko Gerovės komisija, aptaria su tėvais ir parengia Rekomendaciją, skirtą mokyklai, vykdančiai pradinio ugdy</w:t>
      </w:r>
      <w:r>
        <w:rPr>
          <w:rFonts w:ascii="Times New Roman" w:eastAsia="Times New Roman" w:hAnsi="Times New Roman" w:cs="Times New Roman"/>
          <w:iCs/>
          <w:sz w:val="24"/>
          <w:szCs w:val="24"/>
          <w:lang w:eastAsia="lt-LT"/>
        </w:rPr>
        <w:t xml:space="preserve">mo programą </w:t>
      </w:r>
    </w:p>
    <w:p w:rsidR="00E67501" w:rsidRDefault="00E67501">
      <w:pPr>
        <w:spacing w:after="0"/>
        <w:ind w:firstLine="1296"/>
        <w:jc w:val="both"/>
        <w:rPr>
          <w:rFonts w:ascii="Times New Roman" w:hAnsi="Times New Roman" w:cs="Times New Roman"/>
          <w:sz w:val="24"/>
          <w:szCs w:val="24"/>
        </w:rPr>
      </w:pP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VII SKYRIUS</w:t>
      </w:r>
    </w:p>
    <w:p w:rsidR="00E67501" w:rsidRDefault="00124990">
      <w:pPr>
        <w:spacing w:after="0"/>
        <w:jc w:val="center"/>
        <w:rPr>
          <w:rFonts w:ascii="Times New Roman" w:hAnsi="Times New Roman" w:cs="Times New Roman"/>
          <w:b/>
          <w:bCs/>
          <w:sz w:val="24"/>
          <w:szCs w:val="24"/>
        </w:rPr>
      </w:pPr>
      <w:r>
        <w:rPr>
          <w:rFonts w:ascii="Times New Roman" w:hAnsi="Times New Roman" w:cs="Times New Roman"/>
          <w:b/>
          <w:bCs/>
          <w:sz w:val="24"/>
          <w:szCs w:val="24"/>
        </w:rPr>
        <w:t>BAIGIAMOSIOS NUOSTATOS</w:t>
      </w:r>
    </w:p>
    <w:p w:rsidR="00E67501" w:rsidRDefault="00E67501">
      <w:pPr>
        <w:spacing w:after="0"/>
        <w:ind w:firstLine="1296"/>
        <w:jc w:val="both"/>
        <w:rPr>
          <w:rFonts w:ascii="Times New Roman" w:hAnsi="Times New Roman" w:cs="Times New Roman"/>
          <w:sz w:val="24"/>
          <w:szCs w:val="24"/>
        </w:rPr>
      </w:pP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23. Priešmokyklinio ugdymo programa finansuojama iš valstybės biudžeto, vadovaujantis Mokinio krepšelio lėšų apskaičiavimo ir paskirstymo metodika, patvirtinta Lietuvos Respublikos Vyriausybės 2018 m. liepo</w:t>
      </w:r>
      <w:r>
        <w:rPr>
          <w:rFonts w:ascii="Times New Roman" w:eastAsia="Times New Roman" w:hAnsi="Times New Roman" w:cs="Times New Roman"/>
          <w:iCs/>
          <w:sz w:val="24"/>
          <w:szCs w:val="24"/>
          <w:lang w:eastAsia="lt-LT"/>
        </w:rPr>
        <w:t>s 11 d. nutarimu Nr. 679 ir Visagino savivaldybės biudžeto lėšomis.</w:t>
      </w:r>
    </w:p>
    <w:p w:rsidR="00E67501" w:rsidRDefault="00124990">
      <w:pPr>
        <w:spacing w:after="0" w:line="240" w:lineRule="auto"/>
        <w:ind w:firstLine="851"/>
        <w:jc w:val="both"/>
        <w:textAlignment w:val="baseline"/>
        <w:rPr>
          <w:rFonts w:ascii="Times New Roman" w:eastAsia="Times New Roman" w:hAnsi="Times New Roman" w:cs="Times New Roman"/>
          <w:iCs/>
          <w:sz w:val="24"/>
          <w:szCs w:val="24"/>
          <w:lang w:eastAsia="lt-LT"/>
        </w:rPr>
      </w:pPr>
      <w:r>
        <w:rPr>
          <w:rFonts w:ascii="Times New Roman" w:eastAsia="Times New Roman" w:hAnsi="Times New Roman" w:cs="Times New Roman"/>
          <w:iCs/>
          <w:sz w:val="24"/>
          <w:szCs w:val="24"/>
          <w:lang w:eastAsia="lt-LT"/>
        </w:rPr>
        <w:t>24. Už priešmokyklinio ugdymo organizavimą ir programos įgyvendinimą atsako mokyklos direktorius, direktoriaus pavaduotojas ugdymui ir priešmokyklinio ugdymo mokytojai.</w:t>
      </w:r>
    </w:p>
    <w:p w:rsidR="00E67501" w:rsidRDefault="00124990">
      <w:pPr>
        <w:spacing w:after="0"/>
        <w:jc w:val="center"/>
      </w:pPr>
      <w:r>
        <w:rPr>
          <w:rFonts w:ascii="Times New Roman" w:hAnsi="Times New Roman" w:cs="Times New Roman"/>
          <w:sz w:val="24"/>
          <w:szCs w:val="24"/>
        </w:rPr>
        <w:t>___________________</w:t>
      </w:r>
    </w:p>
    <w:p w:rsidR="00E67501" w:rsidRDefault="00E67501">
      <w:pPr>
        <w:spacing w:after="0"/>
        <w:jc w:val="both"/>
        <w:rPr>
          <w:rFonts w:ascii="Times New Roman" w:hAnsi="Times New Roman" w:cs="Times New Roman"/>
          <w:sz w:val="24"/>
          <w:szCs w:val="24"/>
        </w:rPr>
      </w:pPr>
    </w:p>
    <w:p w:rsidR="00E67501" w:rsidRDefault="00E67501">
      <w:pPr>
        <w:spacing w:after="0"/>
        <w:jc w:val="both"/>
        <w:rPr>
          <w:rFonts w:ascii="Times New Roman" w:hAnsi="Times New Roman" w:cs="Times New Roman"/>
          <w:sz w:val="24"/>
          <w:szCs w:val="24"/>
        </w:rPr>
      </w:pPr>
    </w:p>
    <w:p w:rsidR="00E67501" w:rsidRDefault="00124990">
      <w:pPr>
        <w:spacing w:after="0"/>
        <w:jc w:val="both"/>
      </w:pPr>
      <w:r>
        <w:rPr>
          <w:rFonts w:ascii="Times New Roman" w:hAnsi="Times New Roman" w:cs="Times New Roman"/>
          <w:sz w:val="24"/>
          <w:szCs w:val="24"/>
        </w:rPr>
        <w:t>APTARTA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SUDERINTA</w:t>
      </w:r>
    </w:p>
    <w:p w:rsidR="00E67501" w:rsidRDefault="00124990">
      <w:pPr>
        <w:spacing w:after="0"/>
        <w:jc w:val="both"/>
      </w:pPr>
      <w:r>
        <w:rPr>
          <w:rFonts w:ascii="Times New Roman" w:hAnsi="Times New Roman" w:cs="Times New Roman"/>
          <w:sz w:val="24"/>
          <w:szCs w:val="24"/>
        </w:rPr>
        <w:t>Mokytojų tarybos posėdyje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Mokyklos tarybos posėdyje</w:t>
      </w:r>
    </w:p>
    <w:p w:rsidR="00E67501" w:rsidRDefault="00124990">
      <w:pPr>
        <w:spacing w:after="0"/>
        <w:jc w:val="both"/>
      </w:pPr>
      <w:r>
        <w:rPr>
          <w:rFonts w:ascii="Times New Roman" w:hAnsi="Times New Roman" w:cs="Times New Roman"/>
          <w:sz w:val="24"/>
          <w:szCs w:val="24"/>
        </w:rPr>
        <w:t xml:space="preserve">                                                                              </w:t>
      </w:r>
    </w:p>
    <w:p w:rsidR="00E67501" w:rsidRDefault="00124990">
      <w:pPr>
        <w:spacing w:after="0"/>
        <w:jc w:val="both"/>
      </w:pPr>
      <w:r>
        <w:rPr>
          <w:rFonts w:ascii="Times New Roman" w:hAnsi="Times New Roman" w:cs="Times New Roman"/>
          <w:sz w:val="24"/>
          <w:szCs w:val="24"/>
        </w:rPr>
        <w:t>Protokolas Nr. 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Protokolas Nr.  2</w:t>
      </w:r>
    </w:p>
    <w:sectPr w:rsidR="00E67501">
      <w:pgSz w:w="11906" w:h="16838"/>
      <w:pgMar w:top="1701" w:right="567" w:bottom="1134"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1296"/>
  <w:autoHyphenation/>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501"/>
    <w:rsid w:val="00124990"/>
    <w:rsid w:val="00E6750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93650E-83C2-497B-A739-3F8CA3D9E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t-LT" w:eastAsia="lt-LT" w:bidi="ar-SA"/>
      </w:rPr>
    </w:rPrDefault>
    <w:pPrDefault>
      <w:pPr>
        <w:suppressAutoHyphens/>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A21BE"/>
    <w:pPr>
      <w:spacing w:after="200" w:line="276" w:lineRule="auto"/>
    </w:pPr>
    <w:rPr>
      <w:rFonts w:cs="Calibri"/>
      <w:sz w:val="22"/>
      <w:szCs w:val="22"/>
      <w:lang w:eastAsia="en-US"/>
    </w:rPr>
  </w:style>
  <w:style w:type="paragraph" w:styleId="Antrat1">
    <w:name w:val="heading 1"/>
    <w:basedOn w:val="prastasis"/>
    <w:next w:val="prastasis"/>
    <w:link w:val="Antrat1Diagrama"/>
    <w:uiPriority w:val="99"/>
    <w:qFormat/>
    <w:rsid w:val="00881DA8"/>
    <w:pPr>
      <w:keepNext/>
      <w:keepLines/>
      <w:spacing w:before="480" w:after="0"/>
      <w:outlineLvl w:val="0"/>
    </w:pPr>
    <w:rPr>
      <w:rFonts w:ascii="Cambria" w:hAnsi="Cambria" w:cs="Cambria"/>
      <w:b/>
      <w:bCs/>
      <w:color w:val="365F91"/>
      <w:sz w:val="28"/>
      <w:szCs w:val="28"/>
      <w:lang w:eastAsia="lt-LT"/>
    </w:rPr>
  </w:style>
  <w:style w:type="paragraph" w:styleId="Antrat2">
    <w:name w:val="heading 2"/>
    <w:basedOn w:val="prastasis"/>
    <w:next w:val="prastasis"/>
    <w:link w:val="Antrat2Diagrama"/>
    <w:uiPriority w:val="99"/>
    <w:qFormat/>
    <w:rsid w:val="00881DA8"/>
    <w:pPr>
      <w:keepNext/>
      <w:keepLines/>
      <w:spacing w:before="200" w:after="0"/>
      <w:outlineLvl w:val="1"/>
    </w:pPr>
    <w:rPr>
      <w:rFonts w:ascii="Cambria" w:hAnsi="Cambria" w:cs="Cambria"/>
      <w:b/>
      <w:bCs/>
      <w:color w:val="4F81BD"/>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qFormat/>
    <w:locked/>
    <w:rsid w:val="00881DA8"/>
    <w:rPr>
      <w:rFonts w:ascii="Cambria" w:hAnsi="Cambria" w:cs="Cambria"/>
      <w:b/>
      <w:bCs/>
      <w:color w:val="365F91"/>
      <w:sz w:val="28"/>
      <w:szCs w:val="28"/>
    </w:rPr>
  </w:style>
  <w:style w:type="character" w:customStyle="1" w:styleId="Antrat2Diagrama">
    <w:name w:val="Antraštė 2 Diagrama"/>
    <w:link w:val="Antrat2"/>
    <w:uiPriority w:val="99"/>
    <w:qFormat/>
    <w:locked/>
    <w:rsid w:val="00881DA8"/>
    <w:rPr>
      <w:rFonts w:ascii="Cambria" w:hAnsi="Cambria" w:cs="Cambria"/>
      <w:b/>
      <w:bCs/>
      <w:color w:val="4F81BD"/>
      <w:sz w:val="26"/>
      <w:szCs w:val="26"/>
    </w:rPr>
  </w:style>
  <w:style w:type="character" w:customStyle="1" w:styleId="PavadinimasDiagrama">
    <w:name w:val="Pavadinimas Diagrama"/>
    <w:link w:val="Pavadinimas"/>
    <w:uiPriority w:val="99"/>
    <w:qFormat/>
    <w:locked/>
    <w:rsid w:val="00881DA8"/>
    <w:rPr>
      <w:rFonts w:ascii="Cambria" w:hAnsi="Cambria" w:cs="Cambria"/>
      <w:color w:val="17365D"/>
      <w:spacing w:val="5"/>
      <w:kern w:val="2"/>
      <w:sz w:val="52"/>
      <w:szCs w:val="52"/>
    </w:rPr>
  </w:style>
  <w:style w:type="character" w:customStyle="1" w:styleId="PagrindiniotekstotraukaDiagrama">
    <w:name w:val="Pagrindinio teksto įtrauka Diagrama"/>
    <w:link w:val="Pagrindiniotekstotrauka"/>
    <w:uiPriority w:val="99"/>
    <w:semiHidden/>
    <w:qFormat/>
    <w:locked/>
    <w:rsid w:val="00C42C84"/>
    <w:rPr>
      <w:rFonts w:eastAsia="Times New Roman"/>
      <w:sz w:val="24"/>
      <w:szCs w:val="24"/>
      <w:lang w:val="en-GB" w:eastAsia="en-US"/>
    </w:rPr>
  </w:style>
  <w:style w:type="character" w:customStyle="1" w:styleId="DebesliotekstasDiagrama">
    <w:name w:val="Debesėlio tekstas Diagrama"/>
    <w:link w:val="Debesliotekstas"/>
    <w:uiPriority w:val="99"/>
    <w:semiHidden/>
    <w:qFormat/>
    <w:locked/>
    <w:rsid w:val="00B9154F"/>
    <w:rPr>
      <w:rFonts w:ascii="Times New Roman" w:hAnsi="Times New Roman" w:cs="Times New Roman"/>
      <w:sz w:val="2"/>
      <w:szCs w:val="2"/>
      <w:lang w:eastAsia="en-US"/>
    </w:rPr>
  </w:style>
  <w:style w:type="paragraph" w:customStyle="1" w:styleId="Antrat10">
    <w:name w:val="Antraštė1"/>
    <w:basedOn w:val="prastasis"/>
    <w:next w:val="Pagrindinistekstas"/>
    <w:qFormat/>
    <w:rsid w:val="0044606F"/>
    <w:pPr>
      <w:keepNext/>
      <w:spacing w:before="240" w:after="120"/>
    </w:pPr>
    <w:rPr>
      <w:rFonts w:ascii="Liberation Sans" w:eastAsia="Microsoft YaHei" w:hAnsi="Liberation Sans" w:cs="Arial"/>
      <w:sz w:val="28"/>
      <w:szCs w:val="28"/>
    </w:rPr>
  </w:style>
  <w:style w:type="paragraph" w:styleId="Pagrindinistekstas">
    <w:name w:val="Body Text"/>
    <w:basedOn w:val="prastasis"/>
    <w:rsid w:val="0044606F"/>
    <w:pPr>
      <w:spacing w:after="140"/>
    </w:pPr>
  </w:style>
  <w:style w:type="paragraph" w:styleId="Sraas">
    <w:name w:val="List"/>
    <w:basedOn w:val="Pagrindinistekstas"/>
    <w:rsid w:val="0044606F"/>
    <w:rPr>
      <w:rFonts w:cs="Arial"/>
    </w:rPr>
  </w:style>
  <w:style w:type="paragraph" w:styleId="Antrat">
    <w:name w:val="caption"/>
    <w:basedOn w:val="prastasis"/>
    <w:next w:val="Pagrindinistekstas"/>
    <w:qFormat/>
    <w:rsid w:val="0044606F"/>
    <w:pPr>
      <w:suppressLineNumbers/>
      <w:spacing w:before="120" w:after="120"/>
    </w:pPr>
    <w:rPr>
      <w:rFonts w:cs="Arial"/>
      <w:i/>
      <w:iCs/>
      <w:sz w:val="24"/>
      <w:szCs w:val="24"/>
    </w:rPr>
  </w:style>
  <w:style w:type="paragraph" w:customStyle="1" w:styleId="Rodykl">
    <w:name w:val="Rodyklė"/>
    <w:basedOn w:val="prastasis"/>
    <w:qFormat/>
    <w:rsid w:val="0044606F"/>
    <w:pPr>
      <w:suppressLineNumbers/>
    </w:pPr>
    <w:rPr>
      <w:rFonts w:cs="Arial"/>
    </w:rPr>
  </w:style>
  <w:style w:type="paragraph" w:customStyle="1" w:styleId="Rodykluser">
    <w:name w:val="Rodyklė (user)"/>
    <w:basedOn w:val="prastasis"/>
    <w:qFormat/>
    <w:rsid w:val="0044606F"/>
    <w:pPr>
      <w:suppressLineNumbers/>
    </w:pPr>
    <w:rPr>
      <w:rFonts w:cs="Arial"/>
    </w:rPr>
  </w:style>
  <w:style w:type="paragraph" w:styleId="Betarp">
    <w:name w:val="No Spacing"/>
    <w:uiPriority w:val="99"/>
    <w:qFormat/>
    <w:rsid w:val="00881DA8"/>
    <w:rPr>
      <w:rFonts w:cs="Calibri"/>
      <w:sz w:val="22"/>
      <w:szCs w:val="22"/>
      <w:lang w:eastAsia="en-US"/>
    </w:rPr>
  </w:style>
  <w:style w:type="paragraph" w:styleId="Pavadinimas">
    <w:name w:val="Title"/>
    <w:basedOn w:val="prastasis"/>
    <w:next w:val="prastasis"/>
    <w:link w:val="PavadinimasDiagrama"/>
    <w:uiPriority w:val="99"/>
    <w:qFormat/>
    <w:rsid w:val="00881DA8"/>
    <w:pPr>
      <w:pBdr>
        <w:bottom w:val="single" w:sz="8" w:space="4" w:color="4F81BD"/>
      </w:pBdr>
      <w:spacing w:after="300" w:line="240" w:lineRule="auto"/>
    </w:pPr>
    <w:rPr>
      <w:rFonts w:ascii="Cambria" w:hAnsi="Cambria" w:cs="Cambria"/>
      <w:color w:val="17365D"/>
      <w:spacing w:val="5"/>
      <w:kern w:val="2"/>
      <w:sz w:val="52"/>
      <w:szCs w:val="52"/>
      <w:lang w:eastAsia="lt-LT"/>
    </w:rPr>
  </w:style>
  <w:style w:type="paragraph" w:styleId="Sraopastraipa">
    <w:name w:val="List Paragraph"/>
    <w:basedOn w:val="prastasis"/>
    <w:uiPriority w:val="99"/>
    <w:qFormat/>
    <w:rsid w:val="00881DA8"/>
    <w:pPr>
      <w:ind w:left="720"/>
    </w:pPr>
  </w:style>
  <w:style w:type="paragraph" w:styleId="Pagrindiniotekstotrauka">
    <w:name w:val="Body Text Indent"/>
    <w:basedOn w:val="prastasis"/>
    <w:link w:val="PagrindiniotekstotraukaDiagrama"/>
    <w:uiPriority w:val="99"/>
    <w:semiHidden/>
    <w:rsid w:val="00C42C84"/>
    <w:pPr>
      <w:spacing w:after="120" w:line="240" w:lineRule="auto"/>
      <w:ind w:left="283"/>
    </w:pPr>
    <w:rPr>
      <w:rFonts w:eastAsia="Times New Roman"/>
      <w:sz w:val="24"/>
      <w:szCs w:val="24"/>
      <w:lang w:val="en-GB"/>
    </w:rPr>
  </w:style>
  <w:style w:type="paragraph" w:styleId="Debesliotekstas">
    <w:name w:val="Balloon Text"/>
    <w:basedOn w:val="prastasis"/>
    <w:link w:val="DebesliotekstasDiagrama"/>
    <w:uiPriority w:val="99"/>
    <w:semiHidden/>
    <w:qFormat/>
    <w:rsid w:val="0040388C"/>
    <w:rPr>
      <w:sz w:val="2"/>
      <w:szCs w:val="2"/>
    </w:rPr>
  </w:style>
  <w:style w:type="table" w:styleId="Lentelstinklelis">
    <w:name w:val="Table Grid"/>
    <w:basedOn w:val="prastojilentel"/>
    <w:uiPriority w:val="99"/>
    <w:rsid w:val="00D56B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7671</Words>
  <Characters>4374</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PATVIRTINTA</vt:lpstr>
    </vt:vector>
  </TitlesOfParts>
  <Company>V</Company>
  <LinksUpToDate>false</LinksUpToDate>
  <CharactersWithSpaces>12021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subject/>
  <dc:creator>G</dc:creator>
  <dc:description/>
  <cp:lastModifiedBy>„Microsoft“ abonementas</cp:lastModifiedBy>
  <cp:revision>2</cp:revision>
  <cp:lastPrinted>2020-09-07T09:09:00Z</cp:lastPrinted>
  <dcterms:created xsi:type="dcterms:W3CDTF">2026-09-08T11:07:00Z</dcterms:created>
  <dcterms:modified xsi:type="dcterms:W3CDTF">2026-09-08T11:07:00Z</dcterms:modified>
  <dc:language>lt-LT</dc:language>
</cp:coreProperties>
</file>