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B4F60" w14:textId="77777777" w:rsidR="004A6E04" w:rsidRDefault="00FA4E90" w:rsidP="004A6E04">
      <w:pPr>
        <w:tabs>
          <w:tab w:val="left" w:pos="2694"/>
        </w:tabs>
        <w:ind w:left="5184"/>
        <w:rPr>
          <w:szCs w:val="24"/>
        </w:rPr>
      </w:pPr>
      <w:r w:rsidRPr="0014039D">
        <w:rPr>
          <w:szCs w:val="24"/>
        </w:rPr>
        <w:t>PATVIRTINTA</w:t>
      </w:r>
    </w:p>
    <w:p w14:paraId="0818D0E9" w14:textId="77777777" w:rsidR="004A6E04" w:rsidRDefault="00D47D8F" w:rsidP="004A6E04">
      <w:pPr>
        <w:tabs>
          <w:tab w:val="left" w:pos="2694"/>
        </w:tabs>
        <w:ind w:left="5184"/>
        <w:rPr>
          <w:szCs w:val="24"/>
        </w:rPr>
      </w:pPr>
      <w:r>
        <w:rPr>
          <w:szCs w:val="24"/>
        </w:rPr>
        <w:t>Visagino vaikų</w:t>
      </w:r>
      <w:r w:rsidR="00FA4E90" w:rsidRPr="00203649">
        <w:rPr>
          <w:color w:val="auto"/>
          <w:szCs w:val="24"/>
        </w:rPr>
        <w:t xml:space="preserve"> lopšelio-darželio </w:t>
      </w:r>
    </w:p>
    <w:p w14:paraId="019FC7C2" w14:textId="77777777" w:rsidR="004A6E04" w:rsidRDefault="00FA4E90" w:rsidP="004A6E04">
      <w:pPr>
        <w:tabs>
          <w:tab w:val="left" w:pos="2694"/>
        </w:tabs>
        <w:ind w:left="5184"/>
        <w:rPr>
          <w:szCs w:val="24"/>
        </w:rPr>
      </w:pPr>
      <w:r w:rsidRPr="00203649">
        <w:rPr>
          <w:color w:val="auto"/>
          <w:szCs w:val="24"/>
        </w:rPr>
        <w:t>„</w:t>
      </w:r>
      <w:r w:rsidR="00D47D8F">
        <w:rPr>
          <w:color w:val="auto"/>
          <w:szCs w:val="24"/>
        </w:rPr>
        <w:t>Auksinis raktelis</w:t>
      </w:r>
      <w:r w:rsidRPr="00203649">
        <w:rPr>
          <w:color w:val="auto"/>
          <w:szCs w:val="24"/>
        </w:rPr>
        <w:t>“ direktoriaus</w:t>
      </w:r>
    </w:p>
    <w:p w14:paraId="2B91B1A1" w14:textId="0DA575C4" w:rsidR="00FA4E90" w:rsidRPr="004A6E04" w:rsidRDefault="00203649" w:rsidP="004A6E04">
      <w:pPr>
        <w:tabs>
          <w:tab w:val="left" w:pos="2694"/>
        </w:tabs>
        <w:ind w:left="5184"/>
        <w:rPr>
          <w:szCs w:val="24"/>
        </w:rPr>
      </w:pPr>
      <w:r>
        <w:rPr>
          <w:color w:val="auto"/>
          <w:szCs w:val="24"/>
        </w:rPr>
        <w:t>202</w:t>
      </w:r>
      <w:r w:rsidR="00D47D8F">
        <w:rPr>
          <w:color w:val="auto"/>
          <w:szCs w:val="24"/>
        </w:rPr>
        <w:t>3</w:t>
      </w:r>
      <w:r>
        <w:rPr>
          <w:color w:val="auto"/>
          <w:szCs w:val="24"/>
        </w:rPr>
        <w:t xml:space="preserve"> m. </w:t>
      </w:r>
      <w:r w:rsidR="00D47D8F">
        <w:rPr>
          <w:color w:val="auto"/>
          <w:szCs w:val="24"/>
        </w:rPr>
        <w:t>sausio</w:t>
      </w:r>
      <w:r w:rsidR="00FA4E90" w:rsidRPr="00203649">
        <w:rPr>
          <w:color w:val="auto"/>
          <w:szCs w:val="24"/>
        </w:rPr>
        <w:t xml:space="preserve"> </w:t>
      </w:r>
      <w:r w:rsidR="00655F3D">
        <w:rPr>
          <w:color w:val="auto"/>
          <w:szCs w:val="24"/>
        </w:rPr>
        <w:t xml:space="preserve">5 </w:t>
      </w:r>
      <w:r w:rsidR="00FA4E90" w:rsidRPr="00203649">
        <w:rPr>
          <w:color w:val="auto"/>
          <w:szCs w:val="24"/>
        </w:rPr>
        <w:t xml:space="preserve">d. įsakymu Nr. </w:t>
      </w:r>
      <w:r w:rsidR="00D47D8F">
        <w:rPr>
          <w:color w:val="auto"/>
          <w:szCs w:val="24"/>
        </w:rPr>
        <w:t>V-</w:t>
      </w:r>
      <w:r w:rsidR="00655F3D">
        <w:rPr>
          <w:color w:val="auto"/>
          <w:szCs w:val="24"/>
        </w:rPr>
        <w:t>3</w:t>
      </w:r>
      <w:bookmarkStart w:id="0" w:name="_GoBack"/>
      <w:bookmarkEnd w:id="0"/>
    </w:p>
    <w:p w14:paraId="4A9FB775" w14:textId="77777777" w:rsidR="00415F38" w:rsidRDefault="00415F38" w:rsidP="005D21EA">
      <w:pPr>
        <w:pStyle w:val="prastasis1"/>
        <w:tabs>
          <w:tab w:val="left" w:pos="14656"/>
        </w:tabs>
        <w:rPr>
          <w:szCs w:val="24"/>
        </w:rPr>
      </w:pPr>
    </w:p>
    <w:p w14:paraId="0FF6A129" w14:textId="69B1064F" w:rsidR="008F10E3" w:rsidRDefault="00203649" w:rsidP="008F10E3">
      <w:pPr>
        <w:jc w:val="center"/>
        <w:rPr>
          <w:b/>
        </w:rPr>
      </w:pPr>
      <w:r>
        <w:rPr>
          <w:b/>
        </w:rPr>
        <w:t>VAIKŲ</w:t>
      </w:r>
      <w:r w:rsidR="005C1EC1" w:rsidRPr="008F10E3">
        <w:rPr>
          <w:b/>
        </w:rPr>
        <w:t xml:space="preserve"> APŽI</w:t>
      </w:r>
      <w:r w:rsidR="008F10E3">
        <w:rPr>
          <w:b/>
        </w:rPr>
        <w:t>ŪROS DĖL ASMENS HIGIENOS TVARKOS APRAŠAS</w:t>
      </w:r>
    </w:p>
    <w:p w14:paraId="7A11C8D8" w14:textId="77777777" w:rsidR="008F10E3" w:rsidRDefault="008F10E3" w:rsidP="008F10E3">
      <w:pPr>
        <w:jc w:val="center"/>
        <w:rPr>
          <w:b/>
        </w:rPr>
      </w:pPr>
    </w:p>
    <w:p w14:paraId="0788080C" w14:textId="29074EC3" w:rsidR="00F36308" w:rsidRDefault="00D47D8F" w:rsidP="008F10E3">
      <w:pPr>
        <w:jc w:val="center"/>
        <w:rPr>
          <w:b/>
        </w:rPr>
      </w:pPr>
      <w:r>
        <w:rPr>
          <w:b/>
        </w:rPr>
        <w:t>I</w:t>
      </w:r>
      <w:r w:rsidR="005C1EC1" w:rsidRPr="008F10E3">
        <w:rPr>
          <w:b/>
        </w:rPr>
        <w:t xml:space="preserve"> </w:t>
      </w:r>
      <w:r w:rsidR="00F36308">
        <w:rPr>
          <w:b/>
        </w:rPr>
        <w:t>SKYRIUS</w:t>
      </w:r>
    </w:p>
    <w:p w14:paraId="5E897C4E" w14:textId="5DB86F05" w:rsidR="008F10E3" w:rsidRPr="008F10E3" w:rsidRDefault="005C1EC1" w:rsidP="008F10E3">
      <w:pPr>
        <w:jc w:val="center"/>
        <w:rPr>
          <w:b/>
        </w:rPr>
      </w:pPr>
      <w:r w:rsidRPr="008F10E3">
        <w:rPr>
          <w:b/>
        </w:rPr>
        <w:t>BENDROSIOS NUOSTATOS</w:t>
      </w:r>
    </w:p>
    <w:p w14:paraId="59E06103" w14:textId="77777777" w:rsidR="008F10E3" w:rsidRPr="008F10E3" w:rsidRDefault="008F10E3" w:rsidP="008F10E3">
      <w:pPr>
        <w:jc w:val="both"/>
        <w:rPr>
          <w:b/>
        </w:rPr>
      </w:pPr>
    </w:p>
    <w:p w14:paraId="273E34D6" w14:textId="495A2B67" w:rsidR="006465D1" w:rsidRPr="000338A5" w:rsidRDefault="006465D1" w:rsidP="004A6E04">
      <w:pPr>
        <w:pStyle w:val="Sraopastraipa"/>
        <w:numPr>
          <w:ilvl w:val="0"/>
          <w:numId w:val="3"/>
        </w:numPr>
        <w:ind w:left="0" w:firstLine="964"/>
        <w:jc w:val="both"/>
      </w:pPr>
      <w:r w:rsidRPr="004A6E04">
        <w:rPr>
          <w:bCs/>
        </w:rPr>
        <w:t>Mokinių apžiūros dėl asmens higienos tvarkos aprašas (toliau – Aprašas)</w:t>
      </w:r>
      <w:r w:rsidRPr="004A6E04">
        <w:rPr>
          <w:b/>
        </w:rPr>
        <w:t xml:space="preserve"> </w:t>
      </w:r>
      <w:r w:rsidRPr="004A6E04">
        <w:rPr>
          <w:szCs w:val="24"/>
        </w:rPr>
        <w:t xml:space="preserve">reglamentuoja </w:t>
      </w:r>
      <w:r w:rsidR="00D47D8F">
        <w:t>Visagino vaikų</w:t>
      </w:r>
      <w:r>
        <w:t xml:space="preserve"> lopšelio-darželio „</w:t>
      </w:r>
      <w:r w:rsidR="00D47D8F">
        <w:t>Auksinis raktelis</w:t>
      </w:r>
      <w:r>
        <w:t>“</w:t>
      </w:r>
      <w:r w:rsidRPr="004A6E04">
        <w:rPr>
          <w:szCs w:val="24"/>
        </w:rPr>
        <w:t xml:space="preserve"> </w:t>
      </w:r>
      <w:r w:rsidR="00D47D8F" w:rsidRPr="004A6E04">
        <w:rPr>
          <w:szCs w:val="24"/>
        </w:rPr>
        <w:t xml:space="preserve">(toliau- Mokykla) </w:t>
      </w:r>
      <w:r w:rsidR="00203649">
        <w:t>vaik</w:t>
      </w:r>
      <w:r>
        <w:t xml:space="preserve">ų </w:t>
      </w:r>
      <w:r w:rsidRPr="004A6E04">
        <w:rPr>
          <w:szCs w:val="24"/>
        </w:rPr>
        <w:t xml:space="preserve">apžiūros dėl asmens higienos, </w:t>
      </w:r>
      <w:r w:rsidR="000338A5">
        <w:t xml:space="preserve">siekiant užkirsti kelią užkrečiamųjų ligų (pedikuliozės, niežų ir kt.) plitimui, </w:t>
      </w:r>
      <w:r w:rsidRPr="004A6E04">
        <w:rPr>
          <w:szCs w:val="24"/>
        </w:rPr>
        <w:t xml:space="preserve">organizavimą, </w:t>
      </w:r>
      <w:r w:rsidR="00D47D8F" w:rsidRPr="004A6E04">
        <w:rPr>
          <w:szCs w:val="24"/>
        </w:rPr>
        <w:t>Mokyklos</w:t>
      </w:r>
      <w:r w:rsidRPr="004A6E04">
        <w:rPr>
          <w:szCs w:val="24"/>
        </w:rPr>
        <w:t xml:space="preserve"> darbuotojų ir visuomenės sveikatos specialistų veiksmus vykdant asmens higienos</w:t>
      </w:r>
      <w:r w:rsidR="000338A5" w:rsidRPr="004A6E04">
        <w:rPr>
          <w:szCs w:val="24"/>
        </w:rPr>
        <w:t xml:space="preserve"> </w:t>
      </w:r>
      <w:r w:rsidRPr="004A6E04">
        <w:rPr>
          <w:szCs w:val="24"/>
        </w:rPr>
        <w:t>patikrą, vaiko tėvų (globėjų, rūpintojų) informavimą apie asmens higienos trūkumą, pedikuliozės ir niežų profilaktiką kai įtariamas pedikuliozės ir/ar niežų atvejis.</w:t>
      </w:r>
    </w:p>
    <w:p w14:paraId="77A3DEF2" w14:textId="3A353BA6" w:rsidR="008F10E3" w:rsidRPr="006465D1" w:rsidRDefault="001C09A4" w:rsidP="004A6E04">
      <w:pPr>
        <w:pStyle w:val="Sraopastraipa"/>
        <w:numPr>
          <w:ilvl w:val="0"/>
          <w:numId w:val="3"/>
        </w:numPr>
        <w:tabs>
          <w:tab w:val="left" w:pos="851"/>
        </w:tabs>
        <w:ind w:left="0" w:firstLine="964"/>
        <w:jc w:val="both"/>
        <w:rPr>
          <w:b/>
        </w:rPr>
      </w:pPr>
      <w:r>
        <w:t>Aprašas</w:t>
      </w:r>
      <w:r w:rsidR="005C1EC1">
        <w:t xml:space="preserve"> parengtas vadovaujantis</w:t>
      </w:r>
      <w:r w:rsidR="00F36308">
        <w:t xml:space="preserve"> šiais teisės aktais</w:t>
      </w:r>
      <w:r w:rsidR="005C1EC1">
        <w:t xml:space="preserve">: </w:t>
      </w:r>
    </w:p>
    <w:p w14:paraId="70A8F916" w14:textId="00382F89" w:rsidR="008F10E3" w:rsidRDefault="005C1EC1" w:rsidP="00C3063B">
      <w:pPr>
        <w:pStyle w:val="Sraopastraipa"/>
        <w:numPr>
          <w:ilvl w:val="0"/>
          <w:numId w:val="4"/>
        </w:numPr>
        <w:tabs>
          <w:tab w:val="left" w:pos="851"/>
        </w:tabs>
        <w:ind w:left="357" w:firstLine="1134"/>
        <w:jc w:val="both"/>
      </w:pPr>
      <w:r>
        <w:t xml:space="preserve">Lietuvos Respublikos žmonių užkrečiamųjų ligų profilaktikos ir </w:t>
      </w:r>
      <w:r w:rsidR="008F10E3">
        <w:t>kontrolės įstatymu;</w:t>
      </w:r>
      <w:r>
        <w:t xml:space="preserve"> </w:t>
      </w:r>
    </w:p>
    <w:p w14:paraId="57582672" w14:textId="35C8EBC8" w:rsidR="008F10E3" w:rsidRDefault="005C1EC1" w:rsidP="00C3063B">
      <w:pPr>
        <w:pStyle w:val="Sraopastraipa"/>
        <w:numPr>
          <w:ilvl w:val="0"/>
          <w:numId w:val="4"/>
        </w:numPr>
        <w:ind w:left="357" w:firstLine="1134"/>
        <w:jc w:val="both"/>
      </w:pPr>
      <w:r>
        <w:t xml:space="preserve">Lietuvos Respublikos sveikatos apsaugos ministro ir Lietuvos Respublikos švietimo ir mokslo ministro </w:t>
      </w:r>
      <w:r w:rsidR="00F36308">
        <w:t xml:space="preserve">2005 m. gruodžio 30 d. </w:t>
      </w:r>
      <w:r>
        <w:t>įsakymu Nr. V-1035/ISA</w:t>
      </w:r>
      <w:r w:rsidR="008F10E3">
        <w:t>K-2680</w:t>
      </w:r>
      <w:r>
        <w:t xml:space="preserve"> „Dėl </w:t>
      </w:r>
      <w:r w:rsidR="008F10E3">
        <w:t xml:space="preserve">visuomenės </w:t>
      </w:r>
      <w:r>
        <w:t xml:space="preserve">sveikatos priežiūros </w:t>
      </w:r>
      <w:r w:rsidR="008F10E3">
        <w:t xml:space="preserve">organizavimo </w:t>
      </w:r>
      <w:r>
        <w:t xml:space="preserve">mokykloje tvarkos aprašo patvirtinimo“; </w:t>
      </w:r>
    </w:p>
    <w:p w14:paraId="726C90E5" w14:textId="63399D12" w:rsidR="0063308B" w:rsidRDefault="005C1EC1" w:rsidP="00C3063B">
      <w:pPr>
        <w:pStyle w:val="Sraopastraipa"/>
        <w:numPr>
          <w:ilvl w:val="0"/>
          <w:numId w:val="4"/>
        </w:numPr>
        <w:ind w:left="357" w:firstLine="1134"/>
        <w:jc w:val="both"/>
      </w:pPr>
      <w:r>
        <w:t xml:space="preserve">Lietuvos Respublikos Sveikatos apsaugos ministro </w:t>
      </w:r>
      <w:r w:rsidR="00D47D8F">
        <w:t>201</w:t>
      </w:r>
      <w:r w:rsidR="00F36308">
        <w:t xml:space="preserve">7 m. </w:t>
      </w:r>
      <w:r w:rsidR="00D47D8F">
        <w:t>gruodžio 27</w:t>
      </w:r>
      <w:r w:rsidR="00F36308">
        <w:t xml:space="preserve"> d. </w:t>
      </w:r>
      <w:r>
        <w:t>įsakymu Nr. V-</w:t>
      </w:r>
      <w:r w:rsidR="00D47D8F" w:rsidRPr="00C3063B">
        <w:rPr>
          <w:color w:val="auto"/>
        </w:rPr>
        <w:t>1473</w:t>
      </w:r>
      <w:r w:rsidR="00D47D8F" w:rsidRPr="00C3063B">
        <w:rPr>
          <w:rFonts w:ascii="Tahoma" w:hAnsi="Tahoma" w:cs="Tahoma"/>
          <w:b/>
          <w:bCs/>
          <w:color w:val="auto"/>
          <w:sz w:val="23"/>
          <w:szCs w:val="23"/>
          <w:shd w:val="clear" w:color="auto" w:fill="FFFFFF"/>
        </w:rPr>
        <w:t xml:space="preserve"> </w:t>
      </w:r>
      <w:r w:rsidR="00D47D8F" w:rsidRPr="00C3063B">
        <w:rPr>
          <w:bCs/>
          <w:color w:val="auto"/>
          <w:szCs w:val="24"/>
          <w:shd w:val="clear" w:color="auto" w:fill="FFFFFF"/>
        </w:rPr>
        <w:t>„Dėl Lietuvos Respublikos sveikatos apsaugos ministro 2007 m. rugpjūčio 1 d. įsakymo Nr. V-630 „Dėl Visuomenės sveikatos priežiūros specialisto, vykdančio sveikatos priežiūrą mokykloje, kvalifikacinių reikalavimų aprašo patvirtinimo“ pakeitimo“;</w:t>
      </w:r>
      <w:r w:rsidR="00D47D8F" w:rsidRPr="00C3063B">
        <w:rPr>
          <w:color w:val="auto"/>
        </w:rPr>
        <w:t xml:space="preserve"> </w:t>
      </w:r>
    </w:p>
    <w:p w14:paraId="539622D8" w14:textId="21772323" w:rsidR="004C507F" w:rsidRDefault="005C1EC1" w:rsidP="00C3063B">
      <w:pPr>
        <w:pStyle w:val="Sraopastraipa"/>
        <w:numPr>
          <w:ilvl w:val="0"/>
          <w:numId w:val="4"/>
        </w:numPr>
        <w:ind w:left="357" w:firstLine="1134"/>
        <w:jc w:val="both"/>
      </w:pPr>
      <w:r>
        <w:t xml:space="preserve">Lietuvos Respublikos sveikatos apsaugos ministro </w:t>
      </w:r>
      <w:r w:rsidR="00F36308">
        <w:t xml:space="preserve">2010 m. balandžio 22 d. </w:t>
      </w:r>
      <w:r>
        <w:t>įsakymu Nr. V-313 „Dėl Lietuvos higienos normos HN 75:2016 „Ikimokyklinio ir priešmokyklinio ugdymo programų vykdymo bendrieji sveikatos sau</w:t>
      </w:r>
      <w:r w:rsidR="0063308B">
        <w:t>gos reikalavimai“ patvirtinimo“.</w:t>
      </w:r>
      <w:r>
        <w:t xml:space="preserve"> </w:t>
      </w:r>
    </w:p>
    <w:p w14:paraId="5288D0F4" w14:textId="77777777" w:rsidR="006465D1" w:rsidRPr="006465D1" w:rsidRDefault="006465D1" w:rsidP="006465D1">
      <w:pPr>
        <w:ind w:firstLine="567"/>
        <w:jc w:val="both"/>
      </w:pPr>
    </w:p>
    <w:p w14:paraId="25017C7B" w14:textId="4782AF32" w:rsidR="004C507F" w:rsidRDefault="00D47D8F" w:rsidP="004C507F">
      <w:pPr>
        <w:jc w:val="center"/>
        <w:rPr>
          <w:b/>
          <w:szCs w:val="24"/>
        </w:rPr>
      </w:pPr>
      <w:r>
        <w:rPr>
          <w:b/>
          <w:szCs w:val="24"/>
        </w:rPr>
        <w:t>II</w:t>
      </w:r>
      <w:r w:rsidR="004C507F">
        <w:rPr>
          <w:b/>
          <w:szCs w:val="24"/>
        </w:rPr>
        <w:t xml:space="preserve"> SKYRIUS</w:t>
      </w:r>
    </w:p>
    <w:p w14:paraId="41C3AA5C" w14:textId="48128261" w:rsidR="004C507F" w:rsidRPr="00154F6B" w:rsidRDefault="004C507F" w:rsidP="004C507F">
      <w:pPr>
        <w:jc w:val="center"/>
        <w:rPr>
          <w:b/>
          <w:szCs w:val="24"/>
        </w:rPr>
      </w:pPr>
      <w:r>
        <w:rPr>
          <w:b/>
          <w:szCs w:val="24"/>
        </w:rPr>
        <w:t xml:space="preserve">APŽIŪROS DĖL </w:t>
      </w:r>
      <w:r w:rsidRPr="00154F6B">
        <w:rPr>
          <w:b/>
          <w:szCs w:val="24"/>
        </w:rPr>
        <w:t>ASMENS HIGIENOS, PEDIKULIOZĖS IR NIEŽŲ ORGANIZAVIMAS</w:t>
      </w:r>
    </w:p>
    <w:p w14:paraId="0A6B68DC" w14:textId="77777777" w:rsidR="004C507F" w:rsidRPr="00154F6B" w:rsidRDefault="004C507F" w:rsidP="004C507F">
      <w:pPr>
        <w:ind w:firstLine="851"/>
        <w:jc w:val="center"/>
        <w:rPr>
          <w:b/>
          <w:szCs w:val="24"/>
        </w:rPr>
      </w:pPr>
    </w:p>
    <w:p w14:paraId="55A286CE" w14:textId="5ACA4C65" w:rsidR="004C507F" w:rsidRPr="004A6E04" w:rsidRDefault="00D47D8F" w:rsidP="004A6E04">
      <w:pPr>
        <w:pStyle w:val="Sraopastraipa"/>
        <w:numPr>
          <w:ilvl w:val="0"/>
          <w:numId w:val="3"/>
        </w:numPr>
        <w:ind w:left="0" w:firstLine="964"/>
        <w:jc w:val="both"/>
        <w:rPr>
          <w:bCs/>
        </w:rPr>
      </w:pPr>
      <w:r w:rsidRPr="004A6E04">
        <w:rPr>
          <w:bCs/>
        </w:rPr>
        <w:t>Mokyklos</w:t>
      </w:r>
      <w:r w:rsidR="004C507F" w:rsidRPr="004A6E04">
        <w:rPr>
          <w:bCs/>
        </w:rPr>
        <w:t xml:space="preserve"> </w:t>
      </w:r>
      <w:r w:rsidR="00B538AD" w:rsidRPr="004A6E04">
        <w:rPr>
          <w:bCs/>
        </w:rPr>
        <w:t>direktorius</w:t>
      </w:r>
      <w:r w:rsidR="004C507F" w:rsidRPr="004A6E04">
        <w:rPr>
          <w:bCs/>
        </w:rPr>
        <w:t xml:space="preserve"> atsakingas už vaikų asmens higienos,</w:t>
      </w:r>
      <w:r w:rsidR="000338A5" w:rsidRPr="004A6E04">
        <w:rPr>
          <w:bCs/>
        </w:rPr>
        <w:t xml:space="preserve"> siekiant užkirsti kelią užkrečiamųjų ligų (pedikuliozės, niežų ir kt.) plitimui, </w:t>
      </w:r>
      <w:r w:rsidR="004C507F" w:rsidRPr="004A6E04">
        <w:rPr>
          <w:bCs/>
        </w:rPr>
        <w:t>profilakti</w:t>
      </w:r>
      <w:r w:rsidR="000338A5" w:rsidRPr="004A6E04">
        <w:rPr>
          <w:bCs/>
        </w:rPr>
        <w:t>nių patikrinimų</w:t>
      </w:r>
      <w:r w:rsidR="004C507F" w:rsidRPr="004A6E04">
        <w:rPr>
          <w:bCs/>
        </w:rPr>
        <w:t xml:space="preserve"> organizavimą.</w:t>
      </w:r>
    </w:p>
    <w:p w14:paraId="29EA97A5" w14:textId="257FFF43" w:rsidR="004C507F" w:rsidRPr="004A6E04" w:rsidRDefault="004C507F" w:rsidP="004A6E04">
      <w:pPr>
        <w:pStyle w:val="Sraopastraipa"/>
        <w:numPr>
          <w:ilvl w:val="0"/>
          <w:numId w:val="3"/>
        </w:numPr>
        <w:ind w:left="0" w:firstLine="964"/>
        <w:jc w:val="both"/>
        <w:rPr>
          <w:bCs/>
        </w:rPr>
      </w:pPr>
      <w:r w:rsidRPr="004A6E04">
        <w:rPr>
          <w:bCs/>
        </w:rPr>
        <w:t xml:space="preserve">Vaikų tėvai (globėjai, rūpintojai), pasirašydami </w:t>
      </w:r>
      <w:r w:rsidR="00203649" w:rsidRPr="004A6E04">
        <w:rPr>
          <w:bCs/>
        </w:rPr>
        <w:t>Ugdymo</w:t>
      </w:r>
      <w:r w:rsidRPr="004A6E04">
        <w:rPr>
          <w:bCs/>
        </w:rPr>
        <w:t xml:space="preserve"> sutartį, leidžia pagal planą ir, esant būtinumui, organizuoti vaiko patikrinimus dėl asmens higienos, pedikuliozės, niežų ir įsipareigoja nedelsdami pasiimti vaiką iš Ugdymo įstaigos, kai jam apžiūrų metu randama utėlių, glindų ar įtarus, kad vaikas yra užsikrėtęs niežais.</w:t>
      </w:r>
    </w:p>
    <w:p w14:paraId="15AABC6C" w14:textId="269C9B5A" w:rsidR="000338A5" w:rsidRDefault="00D47D8F" w:rsidP="004C507F">
      <w:pPr>
        <w:jc w:val="center"/>
        <w:rPr>
          <w:b/>
          <w:szCs w:val="24"/>
        </w:rPr>
      </w:pPr>
      <w:r>
        <w:rPr>
          <w:b/>
          <w:szCs w:val="24"/>
        </w:rPr>
        <w:t>III</w:t>
      </w:r>
      <w:r w:rsidR="004C507F">
        <w:rPr>
          <w:b/>
          <w:szCs w:val="24"/>
        </w:rPr>
        <w:t xml:space="preserve"> </w:t>
      </w:r>
      <w:r w:rsidR="000338A5">
        <w:rPr>
          <w:b/>
          <w:szCs w:val="24"/>
        </w:rPr>
        <w:t>SKYRIUS</w:t>
      </w:r>
    </w:p>
    <w:p w14:paraId="27C8511C" w14:textId="2C78142D" w:rsidR="004C507F" w:rsidRPr="00154F6B" w:rsidRDefault="004C507F" w:rsidP="004C507F">
      <w:pPr>
        <w:jc w:val="center"/>
        <w:rPr>
          <w:b/>
          <w:szCs w:val="24"/>
        </w:rPr>
      </w:pPr>
      <w:r w:rsidRPr="00154F6B">
        <w:rPr>
          <w:b/>
          <w:szCs w:val="24"/>
        </w:rPr>
        <w:t>PROFILAKTINĖ</w:t>
      </w:r>
      <w:r>
        <w:rPr>
          <w:b/>
          <w:szCs w:val="24"/>
        </w:rPr>
        <w:t xml:space="preserve">, </w:t>
      </w:r>
      <w:r w:rsidRPr="00154F6B">
        <w:rPr>
          <w:b/>
          <w:szCs w:val="24"/>
        </w:rPr>
        <w:t>VAIKŲ TIKRINIMO PROCEDŪROS</w:t>
      </w:r>
      <w:r>
        <w:rPr>
          <w:b/>
          <w:szCs w:val="24"/>
        </w:rPr>
        <w:t>,</w:t>
      </w:r>
      <w:r w:rsidRPr="00154F6B">
        <w:rPr>
          <w:b/>
          <w:szCs w:val="24"/>
        </w:rPr>
        <w:t xml:space="preserve"> VYKDYMO TVARKA</w:t>
      </w:r>
    </w:p>
    <w:p w14:paraId="4ADC738A" w14:textId="77777777" w:rsidR="004C507F" w:rsidRPr="00154F6B" w:rsidRDefault="004C507F" w:rsidP="004C507F">
      <w:pPr>
        <w:ind w:firstLine="851"/>
        <w:jc w:val="center"/>
        <w:rPr>
          <w:b/>
          <w:szCs w:val="24"/>
        </w:rPr>
      </w:pPr>
    </w:p>
    <w:p w14:paraId="06496335" w14:textId="2D6F7E83" w:rsidR="004C507F" w:rsidRPr="004A6E04" w:rsidRDefault="004C507F" w:rsidP="004A6E04">
      <w:pPr>
        <w:pStyle w:val="Sraopastraipa"/>
        <w:numPr>
          <w:ilvl w:val="0"/>
          <w:numId w:val="3"/>
        </w:numPr>
        <w:ind w:left="0" w:firstLine="964"/>
        <w:jc w:val="both"/>
        <w:rPr>
          <w:bCs/>
        </w:rPr>
      </w:pPr>
      <w:r w:rsidRPr="004A6E04">
        <w:rPr>
          <w:bCs/>
        </w:rPr>
        <w:t>Profilaktiniai vaikų</w:t>
      </w:r>
      <w:r w:rsidR="000338A5" w:rsidRPr="004A6E04">
        <w:rPr>
          <w:bCs/>
        </w:rPr>
        <w:t xml:space="preserve"> asmens higienos</w:t>
      </w:r>
      <w:r w:rsidRPr="004A6E04">
        <w:rPr>
          <w:bCs/>
        </w:rPr>
        <w:t xml:space="preserve"> patikrinimai atliekami vieną kartą ketvirtyj</w:t>
      </w:r>
      <w:r w:rsidR="00F82797" w:rsidRPr="004A6E04">
        <w:rPr>
          <w:bCs/>
        </w:rPr>
        <w:t>e</w:t>
      </w:r>
      <w:r w:rsidRPr="004A6E04">
        <w:rPr>
          <w:bCs/>
        </w:rPr>
        <w:t xml:space="preserve"> ir esant poreikiui.</w:t>
      </w:r>
    </w:p>
    <w:p w14:paraId="486F9536" w14:textId="34A797D7" w:rsidR="004C507F" w:rsidRPr="004A6E04" w:rsidRDefault="004C507F" w:rsidP="004A6E04">
      <w:pPr>
        <w:pStyle w:val="Sraopastraipa"/>
        <w:numPr>
          <w:ilvl w:val="0"/>
          <w:numId w:val="3"/>
        </w:numPr>
        <w:ind w:left="0" w:firstLine="964"/>
        <w:jc w:val="both"/>
        <w:rPr>
          <w:bCs/>
        </w:rPr>
      </w:pPr>
      <w:r w:rsidRPr="004A6E04">
        <w:rPr>
          <w:bCs/>
        </w:rPr>
        <w:t xml:space="preserve">Privaloma imtis visų priemonių, kad </w:t>
      </w:r>
      <w:r w:rsidR="000338A5" w:rsidRPr="004A6E04">
        <w:rPr>
          <w:bCs/>
        </w:rPr>
        <w:t>vaikas</w:t>
      </w:r>
      <w:r w:rsidRPr="004A6E04">
        <w:rPr>
          <w:bCs/>
        </w:rPr>
        <w:t xml:space="preserve"> būtų apsaugotas nuo viešo izoliavimo, pažeminimo ir kitų neigiamų pasekmių.</w:t>
      </w:r>
    </w:p>
    <w:p w14:paraId="7BBC11DA" w14:textId="256D46A8" w:rsidR="004C507F" w:rsidRPr="004A6E04" w:rsidRDefault="004A6E04" w:rsidP="004A6E04">
      <w:pPr>
        <w:pStyle w:val="Sraopastraipa"/>
        <w:numPr>
          <w:ilvl w:val="0"/>
          <w:numId w:val="3"/>
        </w:numPr>
        <w:ind w:left="0" w:firstLine="964"/>
        <w:jc w:val="both"/>
        <w:rPr>
          <w:bCs/>
        </w:rPr>
      </w:pPr>
      <w:r w:rsidRPr="004A6E04">
        <w:rPr>
          <w:bCs/>
        </w:rPr>
        <w:t>A</w:t>
      </w:r>
      <w:r w:rsidR="000338A5" w:rsidRPr="004A6E04">
        <w:rPr>
          <w:bCs/>
        </w:rPr>
        <w:t>smens higienos</w:t>
      </w:r>
      <w:r w:rsidR="004C507F" w:rsidRPr="004A6E04">
        <w:rPr>
          <w:bCs/>
        </w:rPr>
        <w:t xml:space="preserve"> </w:t>
      </w:r>
      <w:r w:rsidR="000338A5" w:rsidRPr="004A6E04">
        <w:rPr>
          <w:bCs/>
        </w:rPr>
        <w:t>p</w:t>
      </w:r>
      <w:r w:rsidR="004C507F" w:rsidRPr="004A6E04">
        <w:rPr>
          <w:bCs/>
        </w:rPr>
        <w:t xml:space="preserve">atikrinimą atlieka </w:t>
      </w:r>
      <w:r w:rsidR="00D47D8F" w:rsidRPr="004A6E04">
        <w:rPr>
          <w:bCs/>
        </w:rPr>
        <w:t>Mokykloje</w:t>
      </w:r>
      <w:r w:rsidR="004C507F" w:rsidRPr="004A6E04">
        <w:rPr>
          <w:bCs/>
        </w:rPr>
        <w:t xml:space="preserve"> esantis visuomenės sveikatos specialistas</w:t>
      </w:r>
      <w:r w:rsidR="002F4B0E" w:rsidRPr="004A6E04">
        <w:rPr>
          <w:bCs/>
        </w:rPr>
        <w:t xml:space="preserve"> (toliau – VSS)</w:t>
      </w:r>
      <w:r w:rsidR="004C507F" w:rsidRPr="004A6E04">
        <w:rPr>
          <w:bCs/>
        </w:rPr>
        <w:t xml:space="preserve"> jam esant įstaigoje (jo darbo valandomis). Esant būtinumui, jei tuo </w:t>
      </w:r>
      <w:r w:rsidR="007111A6" w:rsidRPr="004A6E04">
        <w:rPr>
          <w:bCs/>
        </w:rPr>
        <w:t>metu Mokykloje</w:t>
      </w:r>
      <w:r w:rsidR="004C507F" w:rsidRPr="004A6E04">
        <w:rPr>
          <w:bCs/>
        </w:rPr>
        <w:t xml:space="preserve"> nėra </w:t>
      </w:r>
      <w:r w:rsidR="002F4B0E" w:rsidRPr="004A6E04">
        <w:rPr>
          <w:bCs/>
        </w:rPr>
        <w:t>VSS</w:t>
      </w:r>
      <w:r w:rsidR="004C507F" w:rsidRPr="004A6E04">
        <w:rPr>
          <w:bCs/>
        </w:rPr>
        <w:t xml:space="preserve">, vaikui apžiūrą/patikrinimą atlieka </w:t>
      </w:r>
      <w:r w:rsidR="007111A6" w:rsidRPr="004A6E04">
        <w:rPr>
          <w:bCs/>
        </w:rPr>
        <w:t>grupės mokytojas arba direktoriaus pavaduotojas ugdymui</w:t>
      </w:r>
      <w:r w:rsidR="004C507F" w:rsidRPr="004A6E04">
        <w:rPr>
          <w:bCs/>
        </w:rPr>
        <w:t>.</w:t>
      </w:r>
    </w:p>
    <w:p w14:paraId="04FB2C0B" w14:textId="780F1040" w:rsidR="00C82CB6" w:rsidRPr="004A6E04" w:rsidRDefault="004C507F" w:rsidP="004A6E04">
      <w:pPr>
        <w:pStyle w:val="Sraopastraipa"/>
        <w:numPr>
          <w:ilvl w:val="0"/>
          <w:numId w:val="3"/>
        </w:numPr>
        <w:ind w:left="0" w:firstLine="964"/>
        <w:jc w:val="both"/>
        <w:rPr>
          <w:bCs/>
        </w:rPr>
      </w:pPr>
      <w:r w:rsidRPr="004A6E04">
        <w:rPr>
          <w:bCs/>
        </w:rPr>
        <w:lastRenderedPageBreak/>
        <w:t>Prieš kiekvieną patikrinimą vaikas informuojamas apie tai, kas bus daroma ir kodėl</w:t>
      </w:r>
      <w:r w:rsidR="00203DAD" w:rsidRPr="004A6E04">
        <w:rPr>
          <w:bCs/>
        </w:rPr>
        <w:t>,</w:t>
      </w:r>
      <w:r w:rsidRPr="004A6E04">
        <w:rPr>
          <w:bCs/>
        </w:rPr>
        <w:t xml:space="preserve"> tai reikia daryti.</w:t>
      </w:r>
    </w:p>
    <w:p w14:paraId="5465C16E" w14:textId="374C3FFB" w:rsidR="00C82CB6" w:rsidRPr="004A6E04" w:rsidRDefault="004C507F" w:rsidP="004A6E04">
      <w:pPr>
        <w:pStyle w:val="Sraopastraipa"/>
        <w:numPr>
          <w:ilvl w:val="0"/>
          <w:numId w:val="3"/>
        </w:numPr>
        <w:ind w:left="0" w:firstLine="964"/>
        <w:jc w:val="both"/>
        <w:rPr>
          <w:bCs/>
        </w:rPr>
      </w:pPr>
      <w:r w:rsidRPr="004A6E04">
        <w:rPr>
          <w:bCs/>
        </w:rPr>
        <w:t>Patikrinimas yra atliekamas atskiroje patalpoje, kurioje yra vandens bei muilo (pvz., sveikatos kabinetas).</w:t>
      </w:r>
    </w:p>
    <w:p w14:paraId="48F26878" w14:textId="55F70CC6" w:rsidR="00C82CB6" w:rsidRDefault="004C507F" w:rsidP="004A6E04">
      <w:pPr>
        <w:pStyle w:val="Sraopastraipa"/>
        <w:numPr>
          <w:ilvl w:val="0"/>
          <w:numId w:val="3"/>
        </w:numPr>
        <w:ind w:left="0" w:firstLine="964"/>
        <w:jc w:val="both"/>
        <w:rPr>
          <w:szCs w:val="24"/>
        </w:rPr>
      </w:pPr>
      <w:r w:rsidRPr="004A6E04">
        <w:rPr>
          <w:bCs/>
        </w:rPr>
        <w:t>Baigus patikrinimą ir įtarus/nustačius niežus, pedikuliozę ar pastebėjus, kad vaiko būklė reikalauja didesnio</w:t>
      </w:r>
      <w:r w:rsidRPr="008E16F1">
        <w:rPr>
          <w:rFonts w:eastAsia="Calibri"/>
          <w:color w:val="000000"/>
          <w:szCs w:val="24"/>
        </w:rPr>
        <w:t xml:space="preserve"> tėvų dėmesio</w:t>
      </w:r>
      <w:r>
        <w:rPr>
          <w:szCs w:val="24"/>
        </w:rPr>
        <w:t xml:space="preserve">, </w:t>
      </w:r>
      <w:r w:rsidR="00B538AD">
        <w:rPr>
          <w:szCs w:val="24"/>
        </w:rPr>
        <w:t>VSS</w:t>
      </w:r>
      <w:r w:rsidRPr="00154F6B">
        <w:rPr>
          <w:szCs w:val="24"/>
        </w:rPr>
        <w:t xml:space="preserve"> prival</w:t>
      </w:r>
      <w:r>
        <w:rPr>
          <w:szCs w:val="24"/>
        </w:rPr>
        <w:t xml:space="preserve">o informuoti </w:t>
      </w:r>
      <w:r w:rsidR="007111A6">
        <w:rPr>
          <w:szCs w:val="24"/>
        </w:rPr>
        <w:t>Mokyklos</w:t>
      </w:r>
      <w:r w:rsidR="00B538AD">
        <w:rPr>
          <w:szCs w:val="24"/>
        </w:rPr>
        <w:t xml:space="preserve"> direktorių</w:t>
      </w:r>
      <w:r>
        <w:rPr>
          <w:szCs w:val="24"/>
        </w:rPr>
        <w:t xml:space="preserve">, vaiko grupės </w:t>
      </w:r>
      <w:r w:rsidR="00B538AD">
        <w:rPr>
          <w:szCs w:val="24"/>
        </w:rPr>
        <w:t>mokytoją</w:t>
      </w:r>
      <w:r>
        <w:rPr>
          <w:szCs w:val="24"/>
        </w:rPr>
        <w:t xml:space="preserve"> ir tėvus (globėjus, rūpintojus) </w:t>
      </w:r>
      <w:r w:rsidRPr="00154F6B">
        <w:rPr>
          <w:szCs w:val="24"/>
        </w:rPr>
        <w:t>telefonu ar tiesiogiai</w:t>
      </w:r>
      <w:r>
        <w:rPr>
          <w:szCs w:val="24"/>
        </w:rPr>
        <w:t>.</w:t>
      </w:r>
      <w:r w:rsidRPr="00B71A14">
        <w:rPr>
          <w:szCs w:val="24"/>
        </w:rPr>
        <w:t xml:space="preserve"> </w:t>
      </w:r>
      <w:r>
        <w:rPr>
          <w:szCs w:val="24"/>
        </w:rPr>
        <w:t>Tėvai (globėjai, rūpintojai</w:t>
      </w:r>
      <w:r>
        <w:rPr>
          <w:rFonts w:eastAsia="Calibri"/>
          <w:color w:val="000000"/>
          <w:szCs w:val="24"/>
        </w:rPr>
        <w:t xml:space="preserve">) </w:t>
      </w:r>
      <w:r w:rsidRPr="008E16F1">
        <w:rPr>
          <w:rFonts w:eastAsia="Calibri"/>
          <w:color w:val="000000"/>
          <w:szCs w:val="24"/>
        </w:rPr>
        <w:t xml:space="preserve">turi nedelsiant pasiimti vaiką iš </w:t>
      </w:r>
      <w:r w:rsidR="007111A6">
        <w:rPr>
          <w:rFonts w:eastAsia="Calibri"/>
          <w:color w:val="000000"/>
          <w:szCs w:val="24"/>
        </w:rPr>
        <w:t>Mokyklos</w:t>
      </w:r>
      <w:r>
        <w:rPr>
          <w:rFonts w:eastAsia="Calibri"/>
          <w:color w:val="000000"/>
          <w:szCs w:val="24"/>
        </w:rPr>
        <w:t>.</w:t>
      </w:r>
      <w:r>
        <w:rPr>
          <w:szCs w:val="24"/>
        </w:rPr>
        <w:t xml:space="preserve"> Tėvams (globėjams, rūpintojams) suteikti informaciją apie pedikuliozės</w:t>
      </w:r>
      <w:r w:rsidR="00C82CB6">
        <w:rPr>
          <w:szCs w:val="24"/>
        </w:rPr>
        <w:t xml:space="preserve">, </w:t>
      </w:r>
      <w:r w:rsidR="00581089">
        <w:rPr>
          <w:szCs w:val="24"/>
        </w:rPr>
        <w:t>niežų</w:t>
      </w:r>
      <w:r>
        <w:rPr>
          <w:szCs w:val="24"/>
        </w:rPr>
        <w:t xml:space="preserve"> profilaktiką ir vaiko higieną.</w:t>
      </w:r>
    </w:p>
    <w:p w14:paraId="29F2D22E" w14:textId="28C543DA" w:rsidR="00C82CB6" w:rsidRPr="004A6E04" w:rsidRDefault="007111A6" w:rsidP="004A6E04">
      <w:pPr>
        <w:pStyle w:val="Sraopastraipa"/>
        <w:numPr>
          <w:ilvl w:val="0"/>
          <w:numId w:val="3"/>
        </w:numPr>
        <w:ind w:left="0" w:firstLine="964"/>
        <w:jc w:val="both"/>
        <w:rPr>
          <w:bCs/>
        </w:rPr>
      </w:pPr>
      <w:r w:rsidRPr="004A6E04">
        <w:rPr>
          <w:bCs/>
        </w:rPr>
        <w:t>Mokyklos</w:t>
      </w:r>
      <w:r w:rsidR="004C507F" w:rsidRPr="004A6E04">
        <w:rPr>
          <w:bCs/>
        </w:rPr>
        <w:t xml:space="preserve"> </w:t>
      </w:r>
      <w:r w:rsidR="00C82CB6" w:rsidRPr="004A6E04">
        <w:rPr>
          <w:bCs/>
        </w:rPr>
        <w:t>darbuotojai</w:t>
      </w:r>
      <w:r w:rsidR="00203649" w:rsidRPr="004A6E04">
        <w:rPr>
          <w:bCs/>
        </w:rPr>
        <w:t xml:space="preserve">, iš </w:t>
      </w:r>
      <w:r w:rsidRPr="004A6E04">
        <w:rPr>
          <w:bCs/>
        </w:rPr>
        <w:t>Mokyklos</w:t>
      </w:r>
      <w:r w:rsidR="004C507F" w:rsidRPr="004A6E04">
        <w:rPr>
          <w:bCs/>
        </w:rPr>
        <w:t xml:space="preserve"> bendruomenės gavę informaciją apie pedikuliozę ar niežus, informuoja </w:t>
      </w:r>
      <w:r w:rsidR="00B538AD" w:rsidRPr="004A6E04">
        <w:rPr>
          <w:bCs/>
        </w:rPr>
        <w:t>direktorių</w:t>
      </w:r>
      <w:r w:rsidR="004C507F" w:rsidRPr="004A6E04">
        <w:rPr>
          <w:bCs/>
        </w:rPr>
        <w:t xml:space="preserve"> ir </w:t>
      </w:r>
      <w:r w:rsidR="00B538AD" w:rsidRPr="004A6E04">
        <w:rPr>
          <w:bCs/>
        </w:rPr>
        <w:t>VSS</w:t>
      </w:r>
      <w:r w:rsidR="004C507F" w:rsidRPr="004A6E04">
        <w:rPr>
          <w:bCs/>
        </w:rPr>
        <w:t>.</w:t>
      </w:r>
    </w:p>
    <w:p w14:paraId="7DB794C4" w14:textId="1D97C2B5" w:rsidR="00C82CB6" w:rsidRPr="004A6E04" w:rsidRDefault="00B538AD" w:rsidP="004A6E04">
      <w:pPr>
        <w:pStyle w:val="Sraopastraipa"/>
        <w:numPr>
          <w:ilvl w:val="0"/>
          <w:numId w:val="3"/>
        </w:numPr>
        <w:ind w:left="0" w:firstLine="964"/>
        <w:jc w:val="both"/>
        <w:rPr>
          <w:bCs/>
        </w:rPr>
      </w:pPr>
      <w:r w:rsidRPr="004A6E04">
        <w:rPr>
          <w:bCs/>
        </w:rPr>
        <w:t>VSS</w:t>
      </w:r>
      <w:r w:rsidR="004C507F" w:rsidRPr="004A6E04">
        <w:rPr>
          <w:bCs/>
        </w:rPr>
        <w:t xml:space="preserve"> informuoja </w:t>
      </w:r>
      <w:r w:rsidR="007111A6" w:rsidRPr="004A6E04">
        <w:rPr>
          <w:bCs/>
        </w:rPr>
        <w:t>Mokyklos</w:t>
      </w:r>
      <w:r w:rsidR="004C507F" w:rsidRPr="004A6E04">
        <w:rPr>
          <w:bCs/>
        </w:rPr>
        <w:t xml:space="preserve"> bendruomenę apie tai, kad </w:t>
      </w:r>
      <w:r w:rsidR="007111A6" w:rsidRPr="004A6E04">
        <w:rPr>
          <w:bCs/>
        </w:rPr>
        <w:t>Mokykloje</w:t>
      </w:r>
      <w:r w:rsidR="00ED7996" w:rsidRPr="004A6E04">
        <w:rPr>
          <w:bCs/>
        </w:rPr>
        <w:t xml:space="preserve"> </w:t>
      </w:r>
      <w:r w:rsidR="004C507F" w:rsidRPr="004A6E04">
        <w:rPr>
          <w:bCs/>
        </w:rPr>
        <w:t>atsirado utėlių</w:t>
      </w:r>
      <w:r w:rsidR="008E092E" w:rsidRPr="004A6E04">
        <w:rPr>
          <w:bCs/>
        </w:rPr>
        <w:t xml:space="preserve"> </w:t>
      </w:r>
      <w:r w:rsidR="004C507F" w:rsidRPr="004A6E04">
        <w:rPr>
          <w:bCs/>
        </w:rPr>
        <w:t>ir rekomenduoja tėvams patikrinti vaikų galv</w:t>
      </w:r>
      <w:r w:rsidR="00062833" w:rsidRPr="004A6E04">
        <w:rPr>
          <w:bCs/>
        </w:rPr>
        <w:t>as bei suteikti informaciją apie utėlėtumo prof</w:t>
      </w:r>
      <w:r w:rsidR="000C04CF" w:rsidRPr="004A6E04">
        <w:rPr>
          <w:bCs/>
        </w:rPr>
        <w:t>i</w:t>
      </w:r>
      <w:r w:rsidR="00062833" w:rsidRPr="004A6E04">
        <w:rPr>
          <w:bCs/>
        </w:rPr>
        <w:t>laktiką.</w:t>
      </w:r>
    </w:p>
    <w:p w14:paraId="0B8B2206" w14:textId="60B5F570" w:rsidR="00C82CB6" w:rsidRPr="004A6E04" w:rsidRDefault="004C507F" w:rsidP="004A6E04">
      <w:pPr>
        <w:pStyle w:val="Sraopastraipa"/>
        <w:numPr>
          <w:ilvl w:val="0"/>
          <w:numId w:val="3"/>
        </w:numPr>
        <w:ind w:left="0" w:firstLine="964"/>
        <w:jc w:val="both"/>
        <w:rPr>
          <w:bCs/>
        </w:rPr>
      </w:pPr>
      <w:r w:rsidRPr="004A6E04">
        <w:rPr>
          <w:bCs/>
        </w:rPr>
        <w:t xml:space="preserve">Vaikas į </w:t>
      </w:r>
      <w:r w:rsidR="007111A6" w:rsidRPr="004A6E04">
        <w:rPr>
          <w:bCs/>
        </w:rPr>
        <w:t>Mokyklą</w:t>
      </w:r>
      <w:r w:rsidRPr="004A6E04">
        <w:rPr>
          <w:bCs/>
        </w:rPr>
        <w:t xml:space="preserve"> gali sugrįžti tik tada, kai yra visiškai išgydyt</w:t>
      </w:r>
      <w:r w:rsidR="00C82CB6" w:rsidRPr="004A6E04">
        <w:rPr>
          <w:bCs/>
        </w:rPr>
        <w:t>as</w:t>
      </w:r>
      <w:r w:rsidRPr="004A6E04">
        <w:rPr>
          <w:bCs/>
        </w:rPr>
        <w:t xml:space="preserve"> nuo pedikuliozės/niežų. </w:t>
      </w:r>
    </w:p>
    <w:p w14:paraId="70061DFA" w14:textId="44152F2D" w:rsidR="00C82CB6" w:rsidRPr="004A6E04" w:rsidRDefault="004C507F" w:rsidP="004A6E04">
      <w:pPr>
        <w:pStyle w:val="Sraopastraipa"/>
        <w:numPr>
          <w:ilvl w:val="0"/>
          <w:numId w:val="3"/>
        </w:numPr>
        <w:ind w:left="0" w:firstLine="964"/>
        <w:jc w:val="both"/>
        <w:rPr>
          <w:bCs/>
        </w:rPr>
      </w:pPr>
      <w:r w:rsidRPr="004A6E04">
        <w:rPr>
          <w:bCs/>
        </w:rPr>
        <w:t xml:space="preserve">Kai kuriais atvejais </w:t>
      </w:r>
      <w:r w:rsidR="007111A6" w:rsidRPr="004A6E04">
        <w:rPr>
          <w:bCs/>
        </w:rPr>
        <w:t>(jei kyla įtarimas dėl vaiko gydymo kokybės) Mokykla</w:t>
      </w:r>
      <w:r w:rsidRPr="004A6E04">
        <w:rPr>
          <w:bCs/>
        </w:rPr>
        <w:t xml:space="preserve"> gali pareikalauti iš tėvų (globėjų, rūpintojų) patvirtinimo raštu, kuriame tėvai (globėjai, rūpintojai) nurodo, kokiomis priemonėmis ir kada buvo pradėtas gydymas nuo pedikuliozės/niežų.</w:t>
      </w:r>
    </w:p>
    <w:p w14:paraId="69A1A615" w14:textId="3EE5522D" w:rsidR="00C82CB6" w:rsidRPr="004A6E04" w:rsidRDefault="004C507F" w:rsidP="004A6E04">
      <w:pPr>
        <w:pStyle w:val="Sraopastraipa"/>
        <w:numPr>
          <w:ilvl w:val="0"/>
          <w:numId w:val="3"/>
        </w:numPr>
        <w:ind w:left="0" w:firstLine="964"/>
        <w:jc w:val="both"/>
        <w:rPr>
          <w:bCs/>
        </w:rPr>
      </w:pPr>
      <w:r w:rsidRPr="004A6E04">
        <w:rPr>
          <w:bCs/>
        </w:rPr>
        <w:t xml:space="preserve">Jeigu tėvai (globėjai, rūpintojai) piktybiškai nereaguoja į </w:t>
      </w:r>
      <w:r w:rsidR="007111A6" w:rsidRPr="004A6E04">
        <w:rPr>
          <w:bCs/>
        </w:rPr>
        <w:t>Mokyklos</w:t>
      </w:r>
      <w:r w:rsidRPr="004A6E04">
        <w:rPr>
          <w:bCs/>
        </w:rPr>
        <w:t xml:space="preserve"> pranešimus, apie tai informuojamas </w:t>
      </w:r>
      <w:r w:rsidR="007111A6" w:rsidRPr="004A6E04">
        <w:rPr>
          <w:bCs/>
        </w:rPr>
        <w:t>Mokyklos</w:t>
      </w:r>
      <w:r w:rsidR="00B538AD" w:rsidRPr="004A6E04">
        <w:rPr>
          <w:bCs/>
        </w:rPr>
        <w:t xml:space="preserve"> direktorius</w:t>
      </w:r>
      <w:r w:rsidRPr="004A6E04">
        <w:rPr>
          <w:bCs/>
        </w:rPr>
        <w:t xml:space="preserve"> bei Vaiko teisių apsaugos tarnyba.</w:t>
      </w:r>
    </w:p>
    <w:p w14:paraId="234AD335" w14:textId="4571FD2C" w:rsidR="004C507F" w:rsidRPr="004A6E04" w:rsidRDefault="00C82CB6" w:rsidP="004A6E04">
      <w:pPr>
        <w:pStyle w:val="Sraopastraipa"/>
        <w:numPr>
          <w:ilvl w:val="0"/>
          <w:numId w:val="3"/>
        </w:numPr>
        <w:ind w:left="0" w:firstLine="964"/>
        <w:jc w:val="both"/>
        <w:rPr>
          <w:bCs/>
        </w:rPr>
      </w:pPr>
      <w:r w:rsidRPr="004A6E04">
        <w:rPr>
          <w:bCs/>
        </w:rPr>
        <w:t xml:space="preserve">Užfiksavus pedikuliozės ar niežų atvejus </w:t>
      </w:r>
      <w:r w:rsidR="007111A6" w:rsidRPr="004A6E04">
        <w:rPr>
          <w:bCs/>
        </w:rPr>
        <w:t>Mokykloje</w:t>
      </w:r>
      <w:r w:rsidRPr="004A6E04">
        <w:rPr>
          <w:bCs/>
        </w:rPr>
        <w:t xml:space="preserve">, </w:t>
      </w:r>
      <w:r w:rsidR="007111A6" w:rsidRPr="004A6E04">
        <w:rPr>
          <w:bCs/>
        </w:rPr>
        <w:t>VSS</w:t>
      </w:r>
      <w:r w:rsidR="00062833" w:rsidRPr="004A6E04">
        <w:rPr>
          <w:bCs/>
        </w:rPr>
        <w:t xml:space="preserve"> </w:t>
      </w:r>
      <w:r w:rsidRPr="004A6E04">
        <w:rPr>
          <w:bCs/>
        </w:rPr>
        <w:t>organizuoja profilaktinius vaikų sveikatos tikrinimus dėl pedikuliozės ir niežų, vadovaujantis užkrečiamųjų ligų ir AIDS centro</w:t>
      </w:r>
      <w:r w:rsidR="00F82797" w:rsidRPr="004A6E04">
        <w:rPr>
          <w:bCs/>
        </w:rPr>
        <w:t xml:space="preserve"> </w:t>
      </w:r>
      <w:r w:rsidRPr="004A6E04">
        <w:rPr>
          <w:bCs/>
        </w:rPr>
        <w:t>parengtomis rekomendacijomis</w:t>
      </w:r>
      <w:r w:rsidR="00621D56" w:rsidRPr="004A6E04">
        <w:rPr>
          <w:bCs/>
        </w:rPr>
        <w:t xml:space="preserve">: </w:t>
      </w:r>
      <w:r w:rsidRPr="004A6E04">
        <w:rPr>
          <w:bCs/>
        </w:rPr>
        <w:t>Pedikuliozės</w:t>
      </w:r>
      <w:r w:rsidR="00621D56" w:rsidRPr="004A6E04">
        <w:rPr>
          <w:bCs/>
        </w:rPr>
        <w:t xml:space="preserve"> profilaktikos ir kontrolės</w:t>
      </w:r>
      <w:r w:rsidRPr="004A6E04">
        <w:rPr>
          <w:bCs/>
        </w:rPr>
        <w:t xml:space="preserve"> </w:t>
      </w:r>
      <w:r w:rsidR="00F82797" w:rsidRPr="004A6E04">
        <w:rPr>
          <w:bCs/>
        </w:rPr>
        <w:t xml:space="preserve">ir </w:t>
      </w:r>
      <w:r w:rsidR="00621D56" w:rsidRPr="004A6E04">
        <w:rPr>
          <w:bCs/>
        </w:rPr>
        <w:t>N</w:t>
      </w:r>
      <w:r w:rsidR="00F82797" w:rsidRPr="004A6E04">
        <w:rPr>
          <w:bCs/>
        </w:rPr>
        <w:t>iežų profilaktik</w:t>
      </w:r>
      <w:r w:rsidR="00581089" w:rsidRPr="004A6E04">
        <w:rPr>
          <w:bCs/>
        </w:rPr>
        <w:t>os</w:t>
      </w:r>
      <w:r w:rsidR="00F82797" w:rsidRPr="004A6E04">
        <w:rPr>
          <w:bCs/>
        </w:rPr>
        <w:t xml:space="preserve"> ir kontrolė</w:t>
      </w:r>
      <w:r w:rsidR="00581089" w:rsidRPr="004A6E04">
        <w:rPr>
          <w:bCs/>
        </w:rPr>
        <w:t>s metodinėmis rekomendacijomis</w:t>
      </w:r>
      <w:r w:rsidR="00F82797" w:rsidRPr="004A6E04">
        <w:rPr>
          <w:bCs/>
        </w:rPr>
        <w:t>, 2015m.</w:t>
      </w:r>
      <w:r w:rsidRPr="004A6E04">
        <w:rPr>
          <w:bCs/>
        </w:rPr>
        <w:t xml:space="preserve"> </w:t>
      </w:r>
    </w:p>
    <w:p w14:paraId="08955B65" w14:textId="77777777" w:rsidR="004C507F" w:rsidRDefault="004C507F" w:rsidP="004C507F">
      <w:pPr>
        <w:ind w:firstLine="851"/>
        <w:jc w:val="center"/>
        <w:rPr>
          <w:szCs w:val="24"/>
        </w:rPr>
      </w:pPr>
    </w:p>
    <w:p w14:paraId="64DFDB93" w14:textId="77777777" w:rsidR="004C507F" w:rsidRDefault="004C507F" w:rsidP="005D0B32">
      <w:pPr>
        <w:ind w:right="-1275"/>
        <w:jc w:val="center"/>
        <w:rPr>
          <w:b/>
          <w:szCs w:val="24"/>
        </w:rPr>
      </w:pPr>
      <w:r>
        <w:rPr>
          <w:b/>
          <w:szCs w:val="24"/>
        </w:rPr>
        <w:t xml:space="preserve">IV </w:t>
      </w:r>
      <w:r w:rsidRPr="00005D90">
        <w:rPr>
          <w:b/>
          <w:szCs w:val="24"/>
        </w:rPr>
        <w:t>SKYRIUS</w:t>
      </w:r>
    </w:p>
    <w:p w14:paraId="43E6F7AC" w14:textId="37C43170" w:rsidR="00F82797" w:rsidRDefault="004C507F" w:rsidP="00203649">
      <w:pPr>
        <w:ind w:right="-1275"/>
        <w:jc w:val="center"/>
        <w:rPr>
          <w:b/>
          <w:szCs w:val="24"/>
        </w:rPr>
      </w:pPr>
      <w:r w:rsidRPr="00154F6B">
        <w:rPr>
          <w:b/>
          <w:szCs w:val="24"/>
        </w:rPr>
        <w:t xml:space="preserve"> BAIGIAMOSIOS NUOSTATOS</w:t>
      </w:r>
    </w:p>
    <w:p w14:paraId="2A4C0194" w14:textId="77777777" w:rsidR="00EA72B7" w:rsidRDefault="00EA72B7" w:rsidP="008E092E">
      <w:pPr>
        <w:jc w:val="both"/>
      </w:pPr>
    </w:p>
    <w:p w14:paraId="6830B399" w14:textId="0840F37A" w:rsidR="00EA72B7" w:rsidRPr="004A6E04" w:rsidRDefault="007111A6" w:rsidP="004A6E04">
      <w:pPr>
        <w:pStyle w:val="Sraopastraipa"/>
        <w:numPr>
          <w:ilvl w:val="0"/>
          <w:numId w:val="3"/>
        </w:numPr>
        <w:ind w:left="0" w:firstLine="964"/>
        <w:jc w:val="both"/>
        <w:rPr>
          <w:bCs/>
        </w:rPr>
      </w:pPr>
      <w:r w:rsidRPr="004A6E04">
        <w:rPr>
          <w:bCs/>
        </w:rPr>
        <w:t>VSS</w:t>
      </w:r>
      <w:r w:rsidR="005C1EC1" w:rsidRPr="004A6E04">
        <w:rPr>
          <w:bCs/>
        </w:rPr>
        <w:t xml:space="preserve"> atsakingas už </w:t>
      </w:r>
      <w:r w:rsidR="008E092E" w:rsidRPr="004A6E04">
        <w:rPr>
          <w:bCs/>
        </w:rPr>
        <w:t>Aprašo</w:t>
      </w:r>
      <w:r w:rsidR="005C1EC1" w:rsidRPr="004A6E04">
        <w:rPr>
          <w:bCs/>
        </w:rPr>
        <w:t xml:space="preserve"> organiza</w:t>
      </w:r>
      <w:r w:rsidR="00EA72B7" w:rsidRPr="004A6E04">
        <w:rPr>
          <w:bCs/>
        </w:rPr>
        <w:t>vimą ir vykdymą. VSS</w:t>
      </w:r>
      <w:r w:rsidR="005C1EC1" w:rsidRPr="004A6E04">
        <w:rPr>
          <w:bCs/>
        </w:rPr>
        <w:t xml:space="preserve"> savo funkci</w:t>
      </w:r>
      <w:r w:rsidR="000F2F92" w:rsidRPr="004A6E04">
        <w:rPr>
          <w:bCs/>
        </w:rPr>
        <w:t xml:space="preserve">joms vykdyti pasitelkia </w:t>
      </w:r>
      <w:r w:rsidRPr="004A6E04">
        <w:rPr>
          <w:bCs/>
        </w:rPr>
        <w:t>Mokyklos</w:t>
      </w:r>
      <w:r w:rsidR="005C1EC1" w:rsidRPr="004A6E04">
        <w:rPr>
          <w:bCs/>
        </w:rPr>
        <w:t xml:space="preserve"> bendruomenę (</w:t>
      </w:r>
      <w:r w:rsidR="008E092E" w:rsidRPr="004A6E04">
        <w:rPr>
          <w:bCs/>
        </w:rPr>
        <w:t>mokytojus</w:t>
      </w:r>
      <w:r w:rsidR="005C1EC1" w:rsidRPr="004A6E04">
        <w:rPr>
          <w:bCs/>
        </w:rPr>
        <w:t>,</w:t>
      </w:r>
      <w:r w:rsidR="008E092E" w:rsidRPr="004A6E04">
        <w:rPr>
          <w:bCs/>
        </w:rPr>
        <w:t xml:space="preserve"> mokytojų padėjėjus</w:t>
      </w:r>
      <w:r w:rsidR="000F2F92" w:rsidRPr="004A6E04">
        <w:rPr>
          <w:bCs/>
        </w:rPr>
        <w:t>,</w:t>
      </w:r>
      <w:r w:rsidR="008E092E" w:rsidRPr="004A6E04">
        <w:rPr>
          <w:bCs/>
        </w:rPr>
        <w:t xml:space="preserve"> </w:t>
      </w:r>
      <w:r w:rsidR="005C1EC1" w:rsidRPr="004A6E04">
        <w:rPr>
          <w:bCs/>
        </w:rPr>
        <w:t xml:space="preserve">tėvus (globėjus, rūpintojus). </w:t>
      </w:r>
    </w:p>
    <w:p w14:paraId="724ACCF5" w14:textId="7B8CB281" w:rsidR="00EA72B7" w:rsidRPr="004A6E04" w:rsidRDefault="002D646F" w:rsidP="004A6E04">
      <w:pPr>
        <w:pStyle w:val="Sraopastraipa"/>
        <w:numPr>
          <w:ilvl w:val="0"/>
          <w:numId w:val="3"/>
        </w:numPr>
        <w:ind w:left="0" w:firstLine="964"/>
        <w:jc w:val="both"/>
        <w:rPr>
          <w:bCs/>
        </w:rPr>
      </w:pPr>
      <w:r w:rsidRPr="004A6E04">
        <w:rPr>
          <w:bCs/>
        </w:rPr>
        <w:t>V</w:t>
      </w:r>
      <w:r w:rsidR="00EA72B7" w:rsidRPr="004A6E04">
        <w:rPr>
          <w:bCs/>
        </w:rPr>
        <w:t>aikų</w:t>
      </w:r>
      <w:r w:rsidR="005C1EC1" w:rsidRPr="004A6E04">
        <w:rPr>
          <w:bCs/>
        </w:rPr>
        <w:t xml:space="preserve"> asmens sveikatos informacijos konfidencialumas užtikrinamas vadovaujantis Informacijos apie pacientą valstybės institucijoms ir kitoms įstaigoms teikimo tvarkos aprašu, patvirtintu Lietuvos Respublikos sveikatos apsaugos ministro </w:t>
      </w:r>
      <w:r w:rsidR="0076677E" w:rsidRPr="004A6E04">
        <w:rPr>
          <w:bCs/>
        </w:rPr>
        <w:t xml:space="preserve">2001 m. vasario 1 d. </w:t>
      </w:r>
      <w:r w:rsidR="005C1EC1" w:rsidRPr="004A6E04">
        <w:rPr>
          <w:bCs/>
        </w:rPr>
        <w:t>įsakymu Nr. 65</w:t>
      </w:r>
      <w:r w:rsidR="00FC691F" w:rsidRPr="004A6E04">
        <w:rPr>
          <w:bCs/>
        </w:rPr>
        <w:t xml:space="preserve"> </w:t>
      </w:r>
      <w:r w:rsidR="00E03031" w:rsidRPr="004A6E04">
        <w:rPr>
          <w:bCs/>
        </w:rPr>
        <w:t>„</w:t>
      </w:r>
      <w:r w:rsidR="00581089" w:rsidRPr="004A6E04">
        <w:rPr>
          <w:bCs/>
        </w:rPr>
        <w:t>Dėl informacijos apie pacientą valstybės institucijos ir kitoms įstaigoms teikimo tvarkos aprašo patvirtinimo ir asmens sveikatos paslapties kriterijų nustatymo“.</w:t>
      </w:r>
    </w:p>
    <w:p w14:paraId="0753C20A" w14:textId="0307BECD" w:rsidR="00EA72B7" w:rsidRPr="004A6E04" w:rsidRDefault="00F0434C" w:rsidP="004A6E04">
      <w:pPr>
        <w:pStyle w:val="Sraopastraipa"/>
        <w:numPr>
          <w:ilvl w:val="0"/>
          <w:numId w:val="3"/>
        </w:numPr>
        <w:ind w:left="0" w:firstLine="964"/>
        <w:jc w:val="both"/>
        <w:rPr>
          <w:bCs/>
        </w:rPr>
      </w:pPr>
      <w:r w:rsidRPr="004A6E04">
        <w:rPr>
          <w:bCs/>
        </w:rPr>
        <w:t>Tvarkos vykdymo kontrol</w:t>
      </w:r>
      <w:r w:rsidR="002D646F" w:rsidRPr="004A6E04">
        <w:rPr>
          <w:bCs/>
        </w:rPr>
        <w:t xml:space="preserve">ę vykdo </w:t>
      </w:r>
      <w:r w:rsidR="007111A6" w:rsidRPr="004A6E04">
        <w:rPr>
          <w:bCs/>
        </w:rPr>
        <w:t>Mokyklos</w:t>
      </w:r>
      <w:r w:rsidR="002D646F" w:rsidRPr="004A6E04">
        <w:rPr>
          <w:bCs/>
        </w:rPr>
        <w:t xml:space="preserve"> </w:t>
      </w:r>
      <w:r w:rsidRPr="004A6E04">
        <w:rPr>
          <w:bCs/>
        </w:rPr>
        <w:t>direktorius.</w:t>
      </w:r>
    </w:p>
    <w:p w14:paraId="5158E7AF" w14:textId="3AA5D7C7" w:rsidR="005047C2" w:rsidRDefault="005C1EC1" w:rsidP="00EA72B7">
      <w:pPr>
        <w:jc w:val="center"/>
      </w:pPr>
      <w:r>
        <w:t>___________________</w:t>
      </w:r>
    </w:p>
    <w:sectPr w:rsidR="005047C2">
      <w:pgSz w:w="11906" w:h="16838"/>
      <w:pgMar w:top="1134" w:right="567" w:bottom="1134" w:left="1701" w:header="567" w:footer="0"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0F398" w14:textId="77777777" w:rsidR="00A90930" w:rsidRDefault="00A90930">
      <w:r>
        <w:separator/>
      </w:r>
    </w:p>
  </w:endnote>
  <w:endnote w:type="continuationSeparator" w:id="0">
    <w:p w14:paraId="45DC935C" w14:textId="77777777" w:rsidR="00A90930" w:rsidRDefault="00A9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6374D" w14:textId="77777777" w:rsidR="00A90930" w:rsidRDefault="00A90930">
      <w:r>
        <w:separator/>
      </w:r>
    </w:p>
  </w:footnote>
  <w:footnote w:type="continuationSeparator" w:id="0">
    <w:p w14:paraId="5C6338F6" w14:textId="77777777" w:rsidR="00A90930" w:rsidRDefault="00A90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654A35"/>
    <w:multiLevelType w:val="hybridMultilevel"/>
    <w:tmpl w:val="B1B61538"/>
    <w:lvl w:ilvl="0" w:tplc="A16ACAFA">
      <w:start w:val="1"/>
      <w:numFmt w:val="decimal"/>
      <w:suff w:val="space"/>
      <w:lvlText w:val="%1."/>
      <w:lvlJc w:val="left"/>
      <w:pPr>
        <w:ind w:left="720" w:hanging="360"/>
      </w:pPr>
      <w:rPr>
        <w:rFonts w:ascii="Times New Roman" w:eastAsia="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B3E7CE5"/>
    <w:multiLevelType w:val="hybridMultilevel"/>
    <w:tmpl w:val="2E166CAA"/>
    <w:lvl w:ilvl="0" w:tplc="5B96E8BA">
      <w:start w:val="1"/>
      <w:numFmt w:val="decimal"/>
      <w:suff w:val="space"/>
      <w:lvlText w:val="2.%1."/>
      <w:lvlJc w:val="left"/>
      <w:pPr>
        <w:ind w:left="720" w:hanging="360"/>
      </w:pPr>
      <w:rPr>
        <w:rFonts w:ascii="Times New Roman" w:eastAsia="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9E462FD"/>
    <w:multiLevelType w:val="multilevel"/>
    <w:tmpl w:val="BB24D8E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FB92F40"/>
    <w:multiLevelType w:val="multilevel"/>
    <w:tmpl w:val="B2B07C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C2"/>
    <w:rsid w:val="00002A42"/>
    <w:rsid w:val="000113D9"/>
    <w:rsid w:val="000338A5"/>
    <w:rsid w:val="00062833"/>
    <w:rsid w:val="000B3C6F"/>
    <w:rsid w:val="000C04CF"/>
    <w:rsid w:val="000F2F92"/>
    <w:rsid w:val="000F540B"/>
    <w:rsid w:val="00115FE9"/>
    <w:rsid w:val="00134CA4"/>
    <w:rsid w:val="001709AC"/>
    <w:rsid w:val="001A3FE8"/>
    <w:rsid w:val="001B10F6"/>
    <w:rsid w:val="001B7136"/>
    <w:rsid w:val="001C09A4"/>
    <w:rsid w:val="001D7E77"/>
    <w:rsid w:val="00203649"/>
    <w:rsid w:val="00203DAD"/>
    <w:rsid w:val="00216FF2"/>
    <w:rsid w:val="00286356"/>
    <w:rsid w:val="002A2B49"/>
    <w:rsid w:val="002A6E7D"/>
    <w:rsid w:val="002B4404"/>
    <w:rsid w:val="002C7D92"/>
    <w:rsid w:val="002D646F"/>
    <w:rsid w:val="002F38B2"/>
    <w:rsid w:val="002F4B0E"/>
    <w:rsid w:val="00306664"/>
    <w:rsid w:val="0031752F"/>
    <w:rsid w:val="00334EC0"/>
    <w:rsid w:val="00365227"/>
    <w:rsid w:val="003966ED"/>
    <w:rsid w:val="003A5B79"/>
    <w:rsid w:val="003B7B5A"/>
    <w:rsid w:val="003C5AAD"/>
    <w:rsid w:val="003F3AA1"/>
    <w:rsid w:val="00413712"/>
    <w:rsid w:val="00415F38"/>
    <w:rsid w:val="00416993"/>
    <w:rsid w:val="004338AD"/>
    <w:rsid w:val="00441FF7"/>
    <w:rsid w:val="0044264B"/>
    <w:rsid w:val="00482ED6"/>
    <w:rsid w:val="004933AD"/>
    <w:rsid w:val="004A6E04"/>
    <w:rsid w:val="004C507F"/>
    <w:rsid w:val="005047C2"/>
    <w:rsid w:val="00536176"/>
    <w:rsid w:val="0057083F"/>
    <w:rsid w:val="00577657"/>
    <w:rsid w:val="00581089"/>
    <w:rsid w:val="005B137D"/>
    <w:rsid w:val="005C1EC1"/>
    <w:rsid w:val="005D0B32"/>
    <w:rsid w:val="005D21EA"/>
    <w:rsid w:val="006054A8"/>
    <w:rsid w:val="00621D56"/>
    <w:rsid w:val="0063308B"/>
    <w:rsid w:val="00646592"/>
    <w:rsid w:val="006465D1"/>
    <w:rsid w:val="00655F3D"/>
    <w:rsid w:val="006A0E61"/>
    <w:rsid w:val="006A4A5A"/>
    <w:rsid w:val="00702C26"/>
    <w:rsid w:val="007111A6"/>
    <w:rsid w:val="0073243A"/>
    <w:rsid w:val="00742B60"/>
    <w:rsid w:val="00746EB8"/>
    <w:rsid w:val="00747E8E"/>
    <w:rsid w:val="0076677E"/>
    <w:rsid w:val="007812FC"/>
    <w:rsid w:val="007C6996"/>
    <w:rsid w:val="007D3AC2"/>
    <w:rsid w:val="007F7967"/>
    <w:rsid w:val="00857085"/>
    <w:rsid w:val="008C241D"/>
    <w:rsid w:val="008E092E"/>
    <w:rsid w:val="008F10E3"/>
    <w:rsid w:val="008F4FC1"/>
    <w:rsid w:val="009169AA"/>
    <w:rsid w:val="0092382D"/>
    <w:rsid w:val="009441D4"/>
    <w:rsid w:val="009652B5"/>
    <w:rsid w:val="009A0C80"/>
    <w:rsid w:val="009B6B5A"/>
    <w:rsid w:val="009D40B4"/>
    <w:rsid w:val="009E45E2"/>
    <w:rsid w:val="00A4725C"/>
    <w:rsid w:val="00A670CF"/>
    <w:rsid w:val="00A76CC9"/>
    <w:rsid w:val="00A8216B"/>
    <w:rsid w:val="00A90930"/>
    <w:rsid w:val="00A96F31"/>
    <w:rsid w:val="00A96F62"/>
    <w:rsid w:val="00B35689"/>
    <w:rsid w:val="00B538AD"/>
    <w:rsid w:val="00B5624B"/>
    <w:rsid w:val="00BA3B5C"/>
    <w:rsid w:val="00BC68AC"/>
    <w:rsid w:val="00BE2192"/>
    <w:rsid w:val="00C3063B"/>
    <w:rsid w:val="00C71FA5"/>
    <w:rsid w:val="00C82CB6"/>
    <w:rsid w:val="00CB34A2"/>
    <w:rsid w:val="00CC4E1C"/>
    <w:rsid w:val="00CD34B6"/>
    <w:rsid w:val="00CE7E19"/>
    <w:rsid w:val="00D161A5"/>
    <w:rsid w:val="00D47D8F"/>
    <w:rsid w:val="00DF54E2"/>
    <w:rsid w:val="00E03031"/>
    <w:rsid w:val="00E25ACC"/>
    <w:rsid w:val="00E36F36"/>
    <w:rsid w:val="00E41701"/>
    <w:rsid w:val="00E50E81"/>
    <w:rsid w:val="00E87DC3"/>
    <w:rsid w:val="00E92D6A"/>
    <w:rsid w:val="00EA72B7"/>
    <w:rsid w:val="00ED0F10"/>
    <w:rsid w:val="00ED7996"/>
    <w:rsid w:val="00F0434C"/>
    <w:rsid w:val="00F30FC7"/>
    <w:rsid w:val="00F36308"/>
    <w:rsid w:val="00F56AEB"/>
    <w:rsid w:val="00F82797"/>
    <w:rsid w:val="00FA27B1"/>
    <w:rsid w:val="00FA4E90"/>
    <w:rsid w:val="00FC1741"/>
    <w:rsid w:val="00FC691F"/>
    <w:rsid w:val="00FE506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42C4"/>
  <w15:docId w15:val="{74808287-328E-4740-A307-E57EF04A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2CB6"/>
    <w:rPr>
      <w:rFonts w:ascii="Times New Roman" w:eastAsia="Times New Roman" w:hAnsi="Times New Roman" w:cs="Times New Roman"/>
      <w:color w:val="00000A"/>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DB2F14"/>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qFormat/>
    <w:rsid w:val="00DB2F14"/>
    <w:rPr>
      <w:rFonts w:ascii="Times New Roman" w:eastAsia="Times New Roman" w:hAnsi="Times New Roman" w:cs="Times New Roman"/>
      <w:sz w:val="24"/>
      <w:szCs w:val="20"/>
    </w:rPr>
  </w:style>
  <w:style w:type="character" w:customStyle="1" w:styleId="DebesliotekstasDiagrama">
    <w:name w:val="Debesėlio tekstas Diagrama"/>
    <w:basedOn w:val="Numatytasispastraiposriftas"/>
    <w:link w:val="Debesliotekstas"/>
    <w:uiPriority w:val="99"/>
    <w:semiHidden/>
    <w:qFormat/>
    <w:rsid w:val="007A7F5D"/>
    <w:rPr>
      <w:rFonts w:ascii="Segoe UI" w:eastAsia="Times New Roman" w:hAnsi="Segoe UI" w:cs="Segoe UI"/>
      <w:sz w:val="18"/>
      <w:szCs w:val="18"/>
    </w:rPr>
  </w:style>
  <w:style w:type="character" w:customStyle="1" w:styleId="Numatytasispastraiposriftas1">
    <w:name w:val="Numatytasis pastraipos šriftas1"/>
    <w:qFormat/>
    <w:rsid w:val="00435586"/>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Antrats">
    <w:name w:val="header"/>
    <w:basedOn w:val="prastasis"/>
    <w:link w:val="AntratsDiagrama"/>
    <w:uiPriority w:val="99"/>
    <w:unhideWhenUsed/>
    <w:rsid w:val="00DB2F14"/>
    <w:pPr>
      <w:tabs>
        <w:tab w:val="center" w:pos="4819"/>
        <w:tab w:val="right" w:pos="9638"/>
      </w:tabs>
    </w:pPr>
  </w:style>
  <w:style w:type="paragraph" w:styleId="Porat">
    <w:name w:val="footer"/>
    <w:basedOn w:val="prastasis"/>
    <w:link w:val="PoratDiagrama"/>
    <w:uiPriority w:val="99"/>
    <w:unhideWhenUsed/>
    <w:rsid w:val="00DB2F14"/>
    <w:pPr>
      <w:tabs>
        <w:tab w:val="center" w:pos="4819"/>
        <w:tab w:val="right" w:pos="9638"/>
      </w:tabs>
    </w:pPr>
  </w:style>
  <w:style w:type="paragraph" w:styleId="Debesliotekstas">
    <w:name w:val="Balloon Text"/>
    <w:basedOn w:val="prastasis"/>
    <w:link w:val="DebesliotekstasDiagrama"/>
    <w:uiPriority w:val="99"/>
    <w:semiHidden/>
    <w:unhideWhenUsed/>
    <w:qFormat/>
    <w:rsid w:val="007A7F5D"/>
    <w:rPr>
      <w:rFonts w:ascii="Segoe UI" w:hAnsi="Segoe UI" w:cs="Segoe UI"/>
      <w:sz w:val="18"/>
      <w:szCs w:val="18"/>
    </w:rPr>
  </w:style>
  <w:style w:type="paragraph" w:customStyle="1" w:styleId="Default">
    <w:name w:val="Default"/>
    <w:qFormat/>
    <w:rsid w:val="00FF6873"/>
    <w:rPr>
      <w:rFonts w:ascii="Times New Roman" w:eastAsia="Calibri" w:hAnsi="Times New Roman" w:cs="Times New Roman"/>
      <w:color w:val="000000"/>
      <w:sz w:val="24"/>
      <w:szCs w:val="24"/>
    </w:rPr>
  </w:style>
  <w:style w:type="paragraph" w:customStyle="1" w:styleId="prastasis1">
    <w:name w:val="Įprastasis1"/>
    <w:qFormat/>
    <w:rsid w:val="00435586"/>
    <w:pPr>
      <w:suppressAutoHyphens/>
      <w:textAlignment w:val="baseline"/>
    </w:pPr>
    <w:rPr>
      <w:rFonts w:ascii="Times New Roman" w:eastAsia="Times New Roman" w:hAnsi="Times New Roman" w:cs="Times New Roman"/>
      <w:color w:val="00000A"/>
      <w:sz w:val="24"/>
      <w:szCs w:val="20"/>
    </w:rPr>
  </w:style>
  <w:style w:type="paragraph" w:styleId="Sraopastraipa">
    <w:name w:val="List Paragraph"/>
    <w:basedOn w:val="prastasis"/>
    <w:uiPriority w:val="34"/>
    <w:qFormat/>
    <w:rsid w:val="00646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3424</Words>
  <Characters>1953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2019-12-16T15:25:00Z</cp:lastPrinted>
  <dcterms:created xsi:type="dcterms:W3CDTF">2023-01-06T11:04:00Z</dcterms:created>
  <dcterms:modified xsi:type="dcterms:W3CDTF">2023-01-06T11:04:00Z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